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jc w:val="center"/>
        <w:rPr>
          <w:b w:val="1"/>
          <w:sz w:val="38"/>
          <w:szCs w:val="38"/>
        </w:rPr>
      </w:pPr>
      <w:r w:rsidDel="00000000" w:rsidR="00000000" w:rsidRPr="00000000">
        <w:rPr>
          <w:b w:val="1"/>
          <w:sz w:val="38"/>
          <w:szCs w:val="38"/>
          <w:rtl w:val="0"/>
        </w:rPr>
        <w:t xml:space="preserve">                        </w:t>
      </w:r>
    </w:p>
    <w:p w:rsidR="00000000" w:rsidDel="00000000" w:rsidP="00000000" w:rsidRDefault="00000000" w:rsidRPr="00000000" w14:paraId="00000007">
      <w:pPr>
        <w:jc w:val="center"/>
        <w:rPr>
          <w:b w:val="1"/>
          <w:sz w:val="48"/>
          <w:szCs w:val="48"/>
        </w:rPr>
      </w:pPr>
      <w:r w:rsidDel="00000000" w:rsidR="00000000" w:rsidRPr="00000000">
        <w:rPr>
          <w:rtl w:val="0"/>
        </w:rPr>
      </w:r>
    </w:p>
    <w:p w:rsidR="00000000" w:rsidDel="00000000" w:rsidP="00000000" w:rsidRDefault="00000000" w:rsidRPr="00000000" w14:paraId="00000008">
      <w:pPr>
        <w:jc w:val="center"/>
        <w:rPr>
          <w:b w:val="1"/>
          <w:sz w:val="48"/>
          <w:szCs w:val="48"/>
        </w:rPr>
      </w:pPr>
      <w:r w:rsidDel="00000000" w:rsidR="00000000" w:rsidRPr="00000000">
        <w:rPr>
          <w:b w:val="1"/>
          <w:sz w:val="48"/>
          <w:szCs w:val="48"/>
          <w:rtl w:val="0"/>
        </w:rPr>
        <w:t xml:space="preserve">                          </w:t>
      </w:r>
    </w:p>
    <w:p w:rsidR="00000000" w:rsidDel="00000000" w:rsidP="00000000" w:rsidRDefault="00000000" w:rsidRPr="00000000" w14:paraId="00000009">
      <w:pPr>
        <w:jc w:val="center"/>
        <w:rPr>
          <w:b w:val="1"/>
          <w:sz w:val="48"/>
          <w:szCs w:val="48"/>
        </w:rPr>
      </w:pPr>
      <w:r w:rsidDel="00000000" w:rsidR="00000000" w:rsidRPr="00000000">
        <w:rPr>
          <w:rtl w:val="0"/>
        </w:rPr>
      </w:r>
    </w:p>
    <w:p w:rsidR="00000000" w:rsidDel="00000000" w:rsidP="00000000" w:rsidRDefault="00000000" w:rsidRPr="00000000" w14:paraId="0000000A">
      <w:pPr>
        <w:jc w:val="center"/>
        <w:rPr>
          <w:b w:val="1"/>
          <w:sz w:val="48"/>
          <w:szCs w:val="48"/>
        </w:rPr>
      </w:pPr>
      <w:r w:rsidDel="00000000" w:rsidR="00000000" w:rsidRPr="00000000">
        <w:rPr>
          <w:rtl w:val="0"/>
        </w:rPr>
      </w:r>
    </w:p>
    <w:p w:rsidR="00000000" w:rsidDel="00000000" w:rsidP="00000000" w:rsidRDefault="00000000" w:rsidRPr="00000000" w14:paraId="0000000B">
      <w:pPr>
        <w:jc w:val="center"/>
        <w:rPr>
          <w:b w:val="1"/>
          <w:sz w:val="48"/>
          <w:szCs w:val="48"/>
        </w:rPr>
      </w:pPr>
      <w:r w:rsidDel="00000000" w:rsidR="00000000" w:rsidRPr="00000000">
        <w:rPr>
          <w:rtl w:val="0"/>
        </w:rPr>
      </w:r>
    </w:p>
    <w:p w:rsidR="00000000" w:rsidDel="00000000" w:rsidP="00000000" w:rsidRDefault="00000000" w:rsidRPr="00000000" w14:paraId="0000000C">
      <w:pPr>
        <w:jc w:val="center"/>
        <w:rPr>
          <w:b w:val="1"/>
          <w:sz w:val="48"/>
          <w:szCs w:val="48"/>
        </w:rPr>
      </w:pPr>
      <w:r w:rsidDel="00000000" w:rsidR="00000000" w:rsidRPr="00000000">
        <w:rPr>
          <w:rtl w:val="0"/>
        </w:rPr>
      </w:r>
    </w:p>
    <w:p w:rsidR="00000000" w:rsidDel="00000000" w:rsidP="00000000" w:rsidRDefault="00000000" w:rsidRPr="00000000" w14:paraId="0000000D">
      <w:pPr>
        <w:jc w:val="center"/>
        <w:rPr>
          <w:b w:val="1"/>
          <w:sz w:val="48"/>
          <w:szCs w:val="48"/>
        </w:rPr>
      </w:pPr>
      <w:r w:rsidDel="00000000" w:rsidR="00000000" w:rsidRPr="00000000">
        <w:rPr>
          <w:rtl w:val="0"/>
        </w:rPr>
      </w:r>
    </w:p>
    <w:p w:rsidR="00000000" w:rsidDel="00000000" w:rsidP="00000000" w:rsidRDefault="00000000" w:rsidRPr="00000000" w14:paraId="0000000E">
      <w:pPr>
        <w:jc w:val="center"/>
        <w:rPr>
          <w:b w:val="1"/>
          <w:sz w:val="48"/>
          <w:szCs w:val="48"/>
        </w:rPr>
      </w:pPr>
      <w:r w:rsidDel="00000000" w:rsidR="00000000" w:rsidRPr="00000000">
        <w:rPr>
          <w:rtl w:val="0"/>
        </w:rPr>
      </w:r>
    </w:p>
    <w:p w:rsidR="00000000" w:rsidDel="00000000" w:rsidP="00000000" w:rsidRDefault="00000000" w:rsidRPr="00000000" w14:paraId="0000000F">
      <w:pPr>
        <w:jc w:val="center"/>
        <w:rPr>
          <w:b w:val="1"/>
          <w:sz w:val="48"/>
          <w:szCs w:val="48"/>
        </w:rPr>
      </w:pPr>
      <w:r w:rsidDel="00000000" w:rsidR="00000000" w:rsidRPr="00000000">
        <w:rPr>
          <w:rtl w:val="0"/>
        </w:rPr>
      </w:r>
    </w:p>
    <w:p w:rsidR="00000000" w:rsidDel="00000000" w:rsidP="00000000" w:rsidRDefault="00000000" w:rsidRPr="00000000" w14:paraId="00000010">
      <w:pPr>
        <w:jc w:val="right"/>
        <w:rPr>
          <w:b w:val="1"/>
          <w:sz w:val="24"/>
          <w:szCs w:val="24"/>
        </w:rPr>
      </w:pPr>
      <w:r w:rsidDel="00000000" w:rsidR="00000000" w:rsidRPr="00000000">
        <w:rPr>
          <w:rtl w:val="0"/>
        </w:rPr>
      </w:r>
    </w:p>
    <w:p w:rsidR="00000000" w:rsidDel="00000000" w:rsidP="00000000" w:rsidRDefault="00000000" w:rsidRPr="00000000" w14:paraId="00000011">
      <w:pPr>
        <w:jc w:val="right"/>
        <w:rPr>
          <w:b w:val="1"/>
          <w:sz w:val="24"/>
          <w:szCs w:val="24"/>
        </w:rPr>
      </w:pPr>
      <w:r w:rsidDel="00000000" w:rsidR="00000000" w:rsidRPr="00000000">
        <w:rPr>
          <w:b w:val="1"/>
          <w:sz w:val="24"/>
          <w:szCs w:val="24"/>
          <w:rtl w:val="0"/>
        </w:rPr>
        <w:t xml:space="preserve">By: Dominique Wiest</w:t>
      </w:r>
    </w:p>
    <w:p w:rsidR="00000000" w:rsidDel="00000000" w:rsidP="00000000" w:rsidRDefault="00000000" w:rsidRPr="00000000" w14:paraId="00000012">
      <w:pPr>
        <w:jc w:val="right"/>
        <w:rPr>
          <w:b w:val="1"/>
          <w:sz w:val="38"/>
          <w:szCs w:val="38"/>
        </w:rPr>
      </w:pPr>
      <w:r w:rsidDel="00000000" w:rsidR="00000000" w:rsidRPr="00000000">
        <w:rPr>
          <w:b w:val="1"/>
          <w:sz w:val="24"/>
          <w:szCs w:val="24"/>
          <w:rtl w:val="0"/>
        </w:rPr>
        <w:t xml:space="preserve">2/2025  </w:t>
      </w:r>
      <w:r w:rsidDel="00000000" w:rsidR="00000000" w:rsidRPr="00000000">
        <w:rPr>
          <w:b w:val="1"/>
          <w:sz w:val="48"/>
          <w:szCs w:val="48"/>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13">
      <w:pPr>
        <w:jc w:val="center"/>
        <w:rPr>
          <w:b w:val="1"/>
          <w:sz w:val="38"/>
          <w:szCs w:val="38"/>
        </w:rPr>
      </w:pPr>
      <w:r w:rsidDel="00000000" w:rsidR="00000000" w:rsidRPr="00000000">
        <w:rPr>
          <w:rtl w:val="0"/>
        </w:rPr>
      </w:r>
    </w:p>
    <w:p w:rsidR="00000000" w:rsidDel="00000000" w:rsidP="00000000" w:rsidRDefault="00000000" w:rsidRPr="00000000" w14:paraId="00000014">
      <w:pPr>
        <w:jc w:val="center"/>
        <w:rPr>
          <w:b w:val="1"/>
          <w:sz w:val="38"/>
          <w:szCs w:val="38"/>
        </w:rPr>
      </w:pPr>
      <w:r w:rsidDel="00000000" w:rsidR="00000000" w:rsidRPr="00000000">
        <w:rPr>
          <w:rtl w:val="0"/>
        </w:rPr>
      </w:r>
    </w:p>
    <w:p w:rsidR="00000000" w:rsidDel="00000000" w:rsidP="00000000" w:rsidRDefault="00000000" w:rsidRPr="00000000" w14:paraId="00000015">
      <w:pPr>
        <w:jc w:val="center"/>
        <w:rPr>
          <w:sz w:val="52"/>
          <w:szCs w:val="52"/>
        </w:rPr>
      </w:pPr>
      <w:r w:rsidDel="00000000" w:rsidR="00000000" w:rsidRPr="00000000">
        <w:rPr>
          <w:sz w:val="52"/>
          <w:szCs w:val="52"/>
          <w:rtl w:val="0"/>
        </w:rPr>
        <w:t xml:space="preserve">TABLE OF CONTENTS</w:t>
      </w:r>
    </w:p>
    <w:p w:rsidR="00000000" w:rsidDel="00000000" w:rsidP="00000000" w:rsidRDefault="00000000" w:rsidRPr="00000000" w14:paraId="00000016">
      <w:pPr>
        <w:jc w:val="center"/>
        <w:rPr>
          <w:b w:val="1"/>
          <w:sz w:val="38"/>
          <w:szCs w:val="3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7">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vr207rh6znjo">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Bona Fide Discount Points.</w:t>
              <w:tab/>
              <w:t xml:space="preserve">3</w:t>
            </w:r>
          </w:hyperlink>
          <w:r w:rsidDel="00000000" w:rsidR="00000000" w:rsidRPr="00000000">
            <w:rPr>
              <w:rtl w:val="0"/>
            </w:rPr>
          </w:r>
        </w:p>
        <w:p w:rsidR="00000000" w:rsidDel="00000000" w:rsidP="00000000" w:rsidRDefault="00000000" w:rsidRPr="00000000" w14:paraId="00000018">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exblujw3z3d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QM vs. Non-QM Loans.</w:t>
              <w:tab/>
              <w:t xml:space="preserve">3</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ee4coxv9pka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QM -Ability to Repay.</w:t>
              <w:tab/>
              <w:t xml:space="preserve">4</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265cv6kqv0w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Non-QM - Ability to Repay.</w:t>
              <w:tab/>
              <w:t xml:space="preserve">5</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uc5uzs6q2ds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Full Doc Loan.</w:t>
              <w:tab/>
              <w:t xml:space="preserve">6</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3k4xulyetrtv">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Mortgage Insurance.</w:t>
              <w:tab/>
              <w:t xml:space="preserve">7</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1rrpxkdlk2l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 Prepayment Penalties.</w:t>
              <w:tab/>
              <w:t xml:space="preserve">8</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5d9l9xfuiz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 HPML Loans without Appraisal</w:t>
              <w:tab/>
              <w:t xml:space="preserve">8</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pctkx3bxzojp">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 Prior Liens paid with Subject loan.</w:t>
              <w:tab/>
              <w:t xml:space="preserve">9</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remhhpzbp9oc">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 Texas Loans.</w:t>
              <w:tab/>
              <w:t xml:space="preserve">10</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4l5o7imaxd9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 Delaware Subprime Loan.</w:t>
              <w:tab/>
              <w:t xml:space="preserve">11</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1chmtcedch1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12.  Same Lender vs. Original Lender.</w:t>
              <w:tab/>
              <w:t xml:space="preserve">11</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gdz0g64avhu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13. Streamline Loan.</w:t>
              <w:tab/>
              <w:t xml:space="preserve">12</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ete0tnevuhp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14. Construction Loan Purpose.</w:t>
              <w:tab/>
              <w:t xml:space="preserve">13</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7qmn7kie55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15. Disclosure Dates.</w:t>
              <w:tab/>
              <w:t xml:space="preserve">13</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lp6796hmy7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16. Personal Property Loans</w:t>
              <w:tab/>
              <w:t xml:space="preserve">14</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kpzchmqlcvg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17. Counseling Certificate Rcvd Dates and Agency Type.</w:t>
              <w:tab/>
              <w:t xml:space="preserve">14</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xzqq86w4mjvv">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18. Fees.</w:t>
              <w:tab/>
              <w:t xml:space="preserve">15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9">
      <w:pPr>
        <w:jc w:val="center"/>
        <w:rPr>
          <w:b w:val="1"/>
          <w:sz w:val="38"/>
          <w:szCs w:val="38"/>
        </w:rPr>
      </w:pPr>
      <w:r w:rsidDel="00000000" w:rsidR="00000000" w:rsidRPr="00000000">
        <w:rPr>
          <w:rtl w:val="0"/>
        </w:rPr>
      </w:r>
    </w:p>
    <w:p w:rsidR="00000000" w:rsidDel="00000000" w:rsidP="00000000" w:rsidRDefault="00000000" w:rsidRPr="00000000" w14:paraId="0000002A">
      <w:pPr>
        <w:rPr>
          <w:color w:val="0b5394"/>
        </w:rPr>
      </w:pPr>
      <w:r w:rsidDel="00000000" w:rsidR="00000000" w:rsidRPr="00000000">
        <w:br w:type="page"/>
      </w:r>
      <w:r w:rsidDel="00000000" w:rsidR="00000000" w:rsidRPr="00000000">
        <w:rPr>
          <w:rtl w:val="0"/>
        </w:rPr>
      </w:r>
    </w:p>
    <w:p w:rsidR="00000000" w:rsidDel="00000000" w:rsidP="00000000" w:rsidRDefault="00000000" w:rsidRPr="00000000" w14:paraId="0000002B">
      <w:pPr>
        <w:rPr>
          <w:color w:val="0b5394"/>
        </w:rPr>
      </w:pPr>
      <w:r w:rsidDel="00000000" w:rsidR="00000000" w:rsidRPr="00000000">
        <w:rPr>
          <w:rtl w:val="0"/>
        </w:rPr>
      </w:r>
    </w:p>
    <w:p w:rsidR="00000000" w:rsidDel="00000000" w:rsidP="00000000" w:rsidRDefault="00000000" w:rsidRPr="00000000" w14:paraId="0000002C">
      <w:pPr>
        <w:pStyle w:val="Heading2"/>
        <w:numPr>
          <w:ilvl w:val="0"/>
          <w:numId w:val="1"/>
        </w:numPr>
        <w:ind w:left="720" w:hanging="360"/>
      </w:pPr>
      <w:bookmarkStart w:colFirst="0" w:colLast="0" w:name="_vr207rh6znjo" w:id="0"/>
      <w:bookmarkEnd w:id="0"/>
      <w:r w:rsidDel="00000000" w:rsidR="00000000" w:rsidRPr="00000000">
        <w:rPr>
          <w:rtl w:val="0"/>
        </w:rPr>
        <w:t xml:space="preserve">Bona Fide Discount Points.  </w:t>
      </w:r>
    </w:p>
    <w:p w:rsidR="00000000" w:rsidDel="00000000" w:rsidP="00000000" w:rsidRDefault="00000000" w:rsidRPr="00000000" w14:paraId="0000002D">
      <w:pPr>
        <w:ind w:left="720" w:firstLine="0"/>
        <w:rPr/>
      </w:pPr>
      <w:r w:rsidDel="00000000" w:rsidR="00000000" w:rsidRPr="00000000">
        <w:rPr>
          <w:rtl w:val="0"/>
        </w:rPr>
      </w:r>
    </w:p>
    <w:p w:rsidR="00000000" w:rsidDel="00000000" w:rsidP="00000000" w:rsidRDefault="00000000" w:rsidRPr="00000000" w14:paraId="0000002E">
      <w:pPr>
        <w:ind w:left="720" w:firstLine="720"/>
        <w:rPr/>
      </w:pPr>
      <w:r w:rsidDel="00000000" w:rsidR="00000000" w:rsidRPr="00000000">
        <w:rPr>
          <w:rtl w:val="0"/>
        </w:rPr>
        <w:t xml:space="preserve">Loan Additional&gt;&gt;Compliance Information</w:t>
      </w:r>
    </w:p>
    <w:p w:rsidR="00000000" w:rsidDel="00000000" w:rsidP="00000000" w:rsidRDefault="00000000" w:rsidRPr="00000000" w14:paraId="0000002F">
      <w:pPr>
        <w:jc w:val="center"/>
        <w:rPr/>
      </w:pPr>
      <w:r w:rsidDel="00000000" w:rsidR="00000000" w:rsidRPr="00000000">
        <w:rPr/>
        <w:drawing>
          <wp:inline distB="114300" distT="114300" distL="114300" distR="114300">
            <wp:extent cx="4767263" cy="1375172"/>
            <wp:effectExtent b="0" l="0" r="0" t="0"/>
            <wp:docPr id="16" name="image15.png"/>
            <a:graphic>
              <a:graphicData uri="http://schemas.openxmlformats.org/drawingml/2006/picture">
                <pic:pic>
                  <pic:nvPicPr>
                    <pic:cNvPr id="0" name="image15.png"/>
                    <pic:cNvPicPr preferRelativeResize="0"/>
                  </pic:nvPicPr>
                  <pic:blipFill>
                    <a:blip r:embed="rId6"/>
                    <a:srcRect b="0" l="0" r="0" t="0"/>
                    <a:stretch>
                      <a:fillRect/>
                    </a:stretch>
                  </pic:blipFill>
                  <pic:spPr>
                    <a:xfrm>
                      <a:off x="0" y="0"/>
                      <a:ext cx="4767263" cy="1375172"/>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jc w:val="center"/>
        <w:rPr/>
      </w:pPr>
      <w:r w:rsidDel="00000000" w:rsidR="00000000" w:rsidRPr="00000000">
        <w:rPr>
          <w:rtl w:val="0"/>
        </w:rPr>
      </w:r>
    </w:p>
    <w:p w:rsidR="00000000" w:rsidDel="00000000" w:rsidP="00000000" w:rsidRDefault="00000000" w:rsidRPr="00000000" w14:paraId="00000031">
      <w:pPr>
        <w:jc w:val="cente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pStyle w:val="Heading2"/>
        <w:numPr>
          <w:ilvl w:val="0"/>
          <w:numId w:val="1"/>
        </w:numPr>
        <w:ind w:left="720" w:hanging="360"/>
        <w:rPr>
          <w:color w:val="0000ff"/>
        </w:rPr>
      </w:pPr>
      <w:bookmarkStart w:colFirst="0" w:colLast="0" w:name="_exblujw3z3d9" w:id="1"/>
      <w:bookmarkEnd w:id="1"/>
      <w:r w:rsidDel="00000000" w:rsidR="00000000" w:rsidRPr="00000000">
        <w:rPr>
          <w:b w:val="1"/>
          <w:color w:val="0b5394"/>
          <w:rtl w:val="0"/>
        </w:rPr>
        <w:t xml:space="preserve">QM vs. Non-QM Loans.</w:t>
      </w:r>
      <w:r w:rsidDel="00000000" w:rsidR="00000000" w:rsidRPr="00000000">
        <w:rPr>
          <w:color w:val="0000ff"/>
          <w:rtl w:val="0"/>
        </w:rPr>
        <w:t xml:space="preserve">  </w:t>
      </w:r>
    </w:p>
    <w:p w:rsidR="00000000" w:rsidDel="00000000" w:rsidP="00000000" w:rsidRDefault="00000000" w:rsidRPr="00000000" w14:paraId="00000034">
      <w:pPr>
        <w:ind w:left="720" w:firstLine="0"/>
        <w:rPr>
          <w:color w:val="0000ff"/>
        </w:rPr>
      </w:pPr>
      <w:r w:rsidDel="00000000" w:rsidR="00000000" w:rsidRPr="00000000">
        <w:rPr>
          <w:rtl w:val="0"/>
        </w:rPr>
      </w:r>
    </w:p>
    <w:p w:rsidR="00000000" w:rsidDel="00000000" w:rsidP="00000000" w:rsidRDefault="00000000" w:rsidRPr="00000000" w14:paraId="00000035">
      <w:pPr>
        <w:ind w:left="720" w:firstLine="720"/>
        <w:rPr>
          <w:color w:val="0000ff"/>
        </w:rPr>
      </w:pPr>
      <w:r w:rsidDel="00000000" w:rsidR="00000000" w:rsidRPr="00000000">
        <w:rPr>
          <w:rtl w:val="0"/>
        </w:rPr>
        <w:t xml:space="preserve">Loan Additional&gt;&gt;Compliance Information</w:t>
      </w: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jc w:val="center"/>
        <w:rPr/>
      </w:pPr>
      <w:r w:rsidDel="00000000" w:rsidR="00000000" w:rsidRPr="00000000">
        <w:rPr/>
        <w:drawing>
          <wp:inline distB="114300" distT="114300" distL="114300" distR="114300">
            <wp:extent cx="4310063" cy="1429780"/>
            <wp:effectExtent b="0" l="0" r="0" t="0"/>
            <wp:docPr id="5"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4310063" cy="142978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rPr/>
      </w:pPr>
      <w:r w:rsidDel="00000000" w:rsidR="00000000" w:rsidRPr="00000000">
        <w:br w:type="page"/>
      </w: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b w:val="1"/>
          <w:color w:val="0b5394"/>
        </w:rPr>
      </w:pPr>
      <w:r w:rsidDel="00000000" w:rsidR="00000000" w:rsidRPr="00000000">
        <w:rPr>
          <w:rtl w:val="0"/>
        </w:rPr>
      </w:r>
    </w:p>
    <w:p w:rsidR="00000000" w:rsidDel="00000000" w:rsidP="00000000" w:rsidRDefault="00000000" w:rsidRPr="00000000" w14:paraId="0000003C">
      <w:pPr>
        <w:pStyle w:val="Heading2"/>
        <w:numPr>
          <w:ilvl w:val="0"/>
          <w:numId w:val="1"/>
        </w:numPr>
        <w:ind w:left="720" w:hanging="360"/>
        <w:rPr>
          <w:color w:val="0000ff"/>
        </w:rPr>
      </w:pPr>
      <w:bookmarkStart w:colFirst="0" w:colLast="0" w:name="_ee4coxv9pkae" w:id="2"/>
      <w:bookmarkEnd w:id="2"/>
      <w:r w:rsidDel="00000000" w:rsidR="00000000" w:rsidRPr="00000000">
        <w:rPr>
          <w:color w:val="0b5394"/>
          <w:rtl w:val="0"/>
        </w:rPr>
        <w:t xml:space="preserve">QM -Ability to Repay.</w:t>
      </w:r>
      <w:r w:rsidDel="00000000" w:rsidR="00000000" w:rsidRPr="00000000">
        <w:rPr>
          <w:color w:val="0000ff"/>
          <w:rtl w:val="0"/>
        </w:rPr>
        <w:t xml:space="preserve">  </w:t>
      </w:r>
    </w:p>
    <w:p w:rsidR="00000000" w:rsidDel="00000000" w:rsidP="00000000" w:rsidRDefault="00000000" w:rsidRPr="00000000" w14:paraId="0000003D">
      <w:pPr>
        <w:ind w:left="720" w:firstLine="0"/>
        <w:rPr/>
      </w:pPr>
      <w:r w:rsidDel="00000000" w:rsidR="00000000" w:rsidRPr="00000000">
        <w:rPr>
          <w:rtl w:val="0"/>
        </w:rPr>
      </w:r>
    </w:p>
    <w:p w:rsidR="00000000" w:rsidDel="00000000" w:rsidP="00000000" w:rsidRDefault="00000000" w:rsidRPr="00000000" w14:paraId="0000003E">
      <w:pPr>
        <w:ind w:left="720" w:firstLine="0"/>
        <w:rPr>
          <w:b w:val="1"/>
          <w:color w:val="0000ff"/>
        </w:rPr>
      </w:pPr>
      <w:r w:rsidDel="00000000" w:rsidR="00000000" w:rsidRPr="00000000">
        <w:rPr>
          <w:rtl w:val="0"/>
        </w:rPr>
        <w:t xml:space="preserve">Loan Additional&gt;&gt;Compliance Information</w:t>
      </w:r>
      <w:r w:rsidDel="00000000" w:rsidR="00000000" w:rsidRPr="00000000">
        <w:rPr>
          <w:rtl w:val="0"/>
        </w:rPr>
      </w:r>
    </w:p>
    <w:p w:rsidR="00000000" w:rsidDel="00000000" w:rsidP="00000000" w:rsidRDefault="00000000" w:rsidRPr="00000000" w14:paraId="0000003F">
      <w:pPr>
        <w:ind w:firstLine="720"/>
        <w:rPr>
          <w:b w:val="1"/>
        </w:rPr>
      </w:pPr>
      <w:r w:rsidDel="00000000" w:rsidR="00000000" w:rsidRPr="00000000">
        <w:rPr>
          <w:rtl w:val="0"/>
        </w:rPr>
      </w:r>
    </w:p>
    <w:p w:rsidR="00000000" w:rsidDel="00000000" w:rsidP="00000000" w:rsidRDefault="00000000" w:rsidRPr="00000000" w14:paraId="00000040">
      <w:pPr>
        <w:ind w:firstLine="720"/>
        <w:rPr/>
      </w:pPr>
      <w:r w:rsidDel="00000000" w:rsidR="00000000" w:rsidRPr="00000000">
        <w:rPr>
          <w:rtl w:val="0"/>
        </w:rPr>
        <w:t xml:space="preserve">Qualified Mortgage or Exempt</w:t>
      </w:r>
    </w:p>
    <w:p w:rsidR="00000000" w:rsidDel="00000000" w:rsidP="00000000" w:rsidRDefault="00000000" w:rsidRPr="00000000" w14:paraId="00000041">
      <w:pPr>
        <w:jc w:val="center"/>
        <w:rPr/>
      </w:pPr>
      <w:r w:rsidDel="00000000" w:rsidR="00000000" w:rsidRPr="00000000">
        <w:rPr/>
        <w:drawing>
          <wp:inline distB="114300" distT="114300" distL="114300" distR="114300">
            <wp:extent cx="4633913" cy="2850992"/>
            <wp:effectExtent b="0" l="0" r="0" t="0"/>
            <wp:docPr id="24" name="image21.png"/>
            <a:graphic>
              <a:graphicData uri="http://schemas.openxmlformats.org/drawingml/2006/picture">
                <pic:pic>
                  <pic:nvPicPr>
                    <pic:cNvPr id="0" name="image21.png"/>
                    <pic:cNvPicPr preferRelativeResize="0"/>
                  </pic:nvPicPr>
                  <pic:blipFill>
                    <a:blip r:embed="rId8"/>
                    <a:srcRect b="0" l="0" r="0" t="0"/>
                    <a:stretch>
                      <a:fillRect/>
                    </a:stretch>
                  </pic:blipFill>
                  <pic:spPr>
                    <a:xfrm>
                      <a:off x="0" y="0"/>
                      <a:ext cx="4633913" cy="2850992"/>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ind w:firstLine="720"/>
        <w:rPr>
          <w:color w:val="0000ff"/>
        </w:rPr>
      </w:pPr>
      <w:r w:rsidDel="00000000" w:rsidR="00000000" w:rsidRPr="00000000">
        <w:br w:type="page"/>
      </w:r>
      <w:r w:rsidDel="00000000" w:rsidR="00000000" w:rsidRPr="00000000">
        <w:rPr>
          <w:rtl w:val="0"/>
        </w:rPr>
      </w:r>
    </w:p>
    <w:p w:rsidR="00000000" w:rsidDel="00000000" w:rsidP="00000000" w:rsidRDefault="00000000" w:rsidRPr="00000000" w14:paraId="00000044">
      <w:pPr>
        <w:ind w:firstLine="720"/>
        <w:rPr>
          <w:color w:val="0000ff"/>
        </w:rPr>
      </w:pPr>
      <w:r w:rsidDel="00000000" w:rsidR="00000000" w:rsidRPr="00000000">
        <w:rPr>
          <w:rtl w:val="0"/>
        </w:rPr>
      </w:r>
    </w:p>
    <w:p w:rsidR="00000000" w:rsidDel="00000000" w:rsidP="00000000" w:rsidRDefault="00000000" w:rsidRPr="00000000" w14:paraId="00000045">
      <w:pPr>
        <w:ind w:firstLine="720"/>
        <w:rPr>
          <w:color w:val="0000ff"/>
        </w:rPr>
      </w:pPr>
      <w:r w:rsidDel="00000000" w:rsidR="00000000" w:rsidRPr="00000000">
        <w:rPr>
          <w:rtl w:val="0"/>
        </w:rPr>
      </w:r>
    </w:p>
    <w:p w:rsidR="00000000" w:rsidDel="00000000" w:rsidP="00000000" w:rsidRDefault="00000000" w:rsidRPr="00000000" w14:paraId="00000046">
      <w:pPr>
        <w:pStyle w:val="Heading2"/>
        <w:numPr>
          <w:ilvl w:val="0"/>
          <w:numId w:val="1"/>
        </w:numPr>
        <w:ind w:left="720" w:hanging="360"/>
        <w:rPr>
          <w:color w:val="0000ff"/>
        </w:rPr>
      </w:pPr>
      <w:bookmarkStart w:colFirst="0" w:colLast="0" w:name="_265cv6kqv0w7" w:id="3"/>
      <w:bookmarkEnd w:id="3"/>
      <w:r w:rsidDel="00000000" w:rsidR="00000000" w:rsidRPr="00000000">
        <w:rPr>
          <w:color w:val="0b5394"/>
          <w:rtl w:val="0"/>
        </w:rPr>
        <w:t xml:space="preserve">Non-QM - Ability to Repay.</w:t>
      </w:r>
      <w:r w:rsidDel="00000000" w:rsidR="00000000" w:rsidRPr="00000000">
        <w:rPr>
          <w:color w:val="0000ff"/>
          <w:rtl w:val="0"/>
        </w:rPr>
        <w:t xml:space="preserve">  </w:t>
      </w:r>
    </w:p>
    <w:p w:rsidR="00000000" w:rsidDel="00000000" w:rsidP="00000000" w:rsidRDefault="00000000" w:rsidRPr="00000000" w14:paraId="00000047">
      <w:pPr>
        <w:ind w:left="720" w:firstLine="0"/>
        <w:rPr/>
      </w:pPr>
      <w:r w:rsidDel="00000000" w:rsidR="00000000" w:rsidRPr="00000000">
        <w:rPr>
          <w:rtl w:val="0"/>
        </w:rPr>
      </w:r>
    </w:p>
    <w:p w:rsidR="00000000" w:rsidDel="00000000" w:rsidP="00000000" w:rsidRDefault="00000000" w:rsidRPr="00000000" w14:paraId="00000048">
      <w:pPr>
        <w:ind w:left="720" w:firstLine="720"/>
        <w:rPr>
          <w:color w:val="0000ff"/>
        </w:rPr>
      </w:pPr>
      <w:r w:rsidDel="00000000" w:rsidR="00000000" w:rsidRPr="00000000">
        <w:rPr>
          <w:rtl w:val="0"/>
        </w:rPr>
        <w:t xml:space="preserve">Loan Additional&gt;&gt;Compliance Information</w:t>
      </w:r>
      <w:r w:rsidDel="00000000" w:rsidR="00000000" w:rsidRPr="00000000">
        <w:rPr>
          <w:rtl w:val="0"/>
        </w:rPr>
      </w:r>
    </w:p>
    <w:p w:rsidR="00000000" w:rsidDel="00000000" w:rsidP="00000000" w:rsidRDefault="00000000" w:rsidRPr="00000000" w14:paraId="00000049">
      <w:pPr>
        <w:ind w:firstLine="720"/>
        <w:rPr>
          <w:b w:val="1"/>
          <w:color w:val="0b5394"/>
        </w:rPr>
      </w:pPr>
      <w:r w:rsidDel="00000000" w:rsidR="00000000" w:rsidRPr="00000000">
        <w:rPr>
          <w:rtl w:val="0"/>
        </w:rPr>
      </w:r>
    </w:p>
    <w:p w:rsidR="00000000" w:rsidDel="00000000" w:rsidP="00000000" w:rsidRDefault="00000000" w:rsidRPr="00000000" w14:paraId="0000004A">
      <w:pPr>
        <w:ind w:left="720" w:firstLine="720"/>
        <w:rPr/>
      </w:pPr>
      <w:r w:rsidDel="00000000" w:rsidR="00000000" w:rsidRPr="00000000">
        <w:rPr>
          <w:rtl w:val="0"/>
        </w:rPr>
        <w:t xml:space="preserve">General or Exempt</w:t>
      </w:r>
    </w:p>
    <w:p w:rsidR="00000000" w:rsidDel="00000000" w:rsidP="00000000" w:rsidRDefault="00000000" w:rsidRPr="00000000" w14:paraId="0000004B">
      <w:pPr>
        <w:jc w:val="center"/>
        <w:rPr/>
      </w:pPr>
      <w:r w:rsidDel="00000000" w:rsidR="00000000" w:rsidRPr="00000000">
        <w:rPr/>
        <w:drawing>
          <wp:inline distB="114300" distT="114300" distL="114300" distR="114300">
            <wp:extent cx="4776788" cy="2932468"/>
            <wp:effectExtent b="0" l="0" r="0" t="0"/>
            <wp:docPr id="25" name="image24.png"/>
            <a:graphic>
              <a:graphicData uri="http://schemas.openxmlformats.org/drawingml/2006/picture">
                <pic:pic>
                  <pic:nvPicPr>
                    <pic:cNvPr id="0" name="image24.png"/>
                    <pic:cNvPicPr preferRelativeResize="0"/>
                  </pic:nvPicPr>
                  <pic:blipFill>
                    <a:blip r:embed="rId9"/>
                    <a:srcRect b="0" l="0" r="0" t="0"/>
                    <a:stretch>
                      <a:fillRect/>
                    </a:stretch>
                  </pic:blipFill>
                  <pic:spPr>
                    <a:xfrm>
                      <a:off x="0" y="0"/>
                      <a:ext cx="4776788" cy="2932468"/>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rPr/>
      </w:pPr>
      <w:r w:rsidDel="00000000" w:rsidR="00000000" w:rsidRPr="00000000">
        <w:br w:type="page"/>
      </w: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b w:val="1"/>
          <w:color w:val="0b5394"/>
        </w:rPr>
      </w:pPr>
      <w:r w:rsidDel="00000000" w:rsidR="00000000" w:rsidRPr="00000000">
        <w:rPr>
          <w:rtl w:val="0"/>
        </w:rPr>
      </w:r>
    </w:p>
    <w:p w:rsidR="00000000" w:rsidDel="00000000" w:rsidP="00000000" w:rsidRDefault="00000000" w:rsidRPr="00000000" w14:paraId="00000050">
      <w:pPr>
        <w:pStyle w:val="Heading2"/>
        <w:numPr>
          <w:ilvl w:val="0"/>
          <w:numId w:val="1"/>
        </w:numPr>
        <w:ind w:left="720" w:hanging="360"/>
        <w:rPr>
          <w:color w:val="0000ff"/>
        </w:rPr>
      </w:pPr>
      <w:bookmarkStart w:colFirst="0" w:colLast="0" w:name="_uc5uzs6q2ds7" w:id="4"/>
      <w:bookmarkEnd w:id="4"/>
      <w:r w:rsidDel="00000000" w:rsidR="00000000" w:rsidRPr="00000000">
        <w:rPr>
          <w:b w:val="1"/>
          <w:color w:val="0b5394"/>
          <w:rtl w:val="0"/>
        </w:rPr>
        <w:t xml:space="preserve">Full Doc Loan.</w:t>
      </w:r>
      <w:r w:rsidDel="00000000" w:rsidR="00000000" w:rsidRPr="00000000">
        <w:rPr>
          <w:color w:val="0000ff"/>
          <w:rtl w:val="0"/>
        </w:rPr>
        <w:t xml:space="preserve">  </w:t>
      </w:r>
    </w:p>
    <w:p w:rsidR="00000000" w:rsidDel="00000000" w:rsidP="00000000" w:rsidRDefault="00000000" w:rsidRPr="00000000" w14:paraId="00000051">
      <w:pPr>
        <w:ind w:left="720" w:firstLine="0"/>
        <w:rPr/>
      </w:pPr>
      <w:r w:rsidDel="00000000" w:rsidR="00000000" w:rsidRPr="00000000">
        <w:rPr>
          <w:rtl w:val="0"/>
        </w:rPr>
      </w:r>
    </w:p>
    <w:p w:rsidR="00000000" w:rsidDel="00000000" w:rsidP="00000000" w:rsidRDefault="00000000" w:rsidRPr="00000000" w14:paraId="00000052">
      <w:pPr>
        <w:ind w:left="720" w:firstLine="720"/>
        <w:rPr/>
      </w:pPr>
      <w:r w:rsidDel="00000000" w:rsidR="00000000" w:rsidRPr="00000000">
        <w:rPr>
          <w:rtl w:val="0"/>
        </w:rPr>
        <w:t xml:space="preserve">Loan Additional&gt;&gt;Underwriting</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jc w:val="center"/>
        <w:rPr/>
      </w:pPr>
      <w:r w:rsidDel="00000000" w:rsidR="00000000" w:rsidRPr="00000000">
        <w:rPr/>
        <w:drawing>
          <wp:inline distB="114300" distT="114300" distL="114300" distR="114300">
            <wp:extent cx="4062413" cy="3365813"/>
            <wp:effectExtent b="0" l="0" r="0" t="0"/>
            <wp:docPr id="13"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4062413" cy="3365813"/>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br w:type="page"/>
      </w:r>
      <w:r w:rsidDel="00000000" w:rsidR="00000000" w:rsidRPr="00000000">
        <w:rPr>
          <w:rtl w:val="0"/>
        </w:rPr>
      </w:r>
    </w:p>
    <w:p w:rsidR="00000000" w:rsidDel="00000000" w:rsidP="00000000" w:rsidRDefault="00000000" w:rsidRPr="00000000" w14:paraId="00000059">
      <w:pPr>
        <w:rPr>
          <w:color w:val="0000ff"/>
        </w:rPr>
      </w:pPr>
      <w:r w:rsidDel="00000000" w:rsidR="00000000" w:rsidRPr="00000000">
        <w:rPr>
          <w:rtl w:val="0"/>
        </w:rPr>
      </w:r>
    </w:p>
    <w:p w:rsidR="00000000" w:rsidDel="00000000" w:rsidP="00000000" w:rsidRDefault="00000000" w:rsidRPr="00000000" w14:paraId="0000005A">
      <w:pPr>
        <w:rPr>
          <w:color w:val="0000ff"/>
        </w:rPr>
      </w:pPr>
      <w:r w:rsidDel="00000000" w:rsidR="00000000" w:rsidRPr="00000000">
        <w:rPr>
          <w:rtl w:val="0"/>
        </w:rPr>
      </w:r>
    </w:p>
    <w:p w:rsidR="00000000" w:rsidDel="00000000" w:rsidP="00000000" w:rsidRDefault="00000000" w:rsidRPr="00000000" w14:paraId="0000005B">
      <w:pPr>
        <w:rPr>
          <w:b w:val="1"/>
          <w:color w:val="0b5394"/>
        </w:rPr>
      </w:pPr>
      <w:r w:rsidDel="00000000" w:rsidR="00000000" w:rsidRPr="00000000">
        <w:rPr>
          <w:rtl w:val="0"/>
        </w:rPr>
      </w:r>
    </w:p>
    <w:p w:rsidR="00000000" w:rsidDel="00000000" w:rsidP="00000000" w:rsidRDefault="00000000" w:rsidRPr="00000000" w14:paraId="0000005C">
      <w:pPr>
        <w:pStyle w:val="Heading2"/>
        <w:numPr>
          <w:ilvl w:val="0"/>
          <w:numId w:val="1"/>
        </w:numPr>
        <w:ind w:left="720" w:hanging="360"/>
        <w:rPr>
          <w:color w:val="0000ff"/>
        </w:rPr>
      </w:pPr>
      <w:bookmarkStart w:colFirst="0" w:colLast="0" w:name="_3k4xulyetrtv" w:id="5"/>
      <w:bookmarkEnd w:id="5"/>
      <w:r w:rsidDel="00000000" w:rsidR="00000000" w:rsidRPr="00000000">
        <w:rPr>
          <w:b w:val="1"/>
          <w:color w:val="0b5394"/>
          <w:rtl w:val="0"/>
        </w:rPr>
        <w:t xml:space="preserve">Mortgage Insurance.</w:t>
      </w:r>
      <w:r w:rsidDel="00000000" w:rsidR="00000000" w:rsidRPr="00000000">
        <w:rPr>
          <w:color w:val="0000ff"/>
          <w:rtl w:val="0"/>
        </w:rPr>
        <w:t xml:space="preserve">   </w:t>
      </w:r>
    </w:p>
    <w:p w:rsidR="00000000" w:rsidDel="00000000" w:rsidP="00000000" w:rsidRDefault="00000000" w:rsidRPr="00000000" w14:paraId="0000005D">
      <w:pPr>
        <w:ind w:left="720" w:firstLine="0"/>
        <w:rPr>
          <w:color w:val="0000ff"/>
        </w:rPr>
      </w:pPr>
      <w:r w:rsidDel="00000000" w:rsidR="00000000" w:rsidRPr="00000000">
        <w:rPr>
          <w:rtl w:val="0"/>
        </w:rPr>
      </w:r>
    </w:p>
    <w:p w:rsidR="00000000" w:rsidDel="00000000" w:rsidP="00000000" w:rsidRDefault="00000000" w:rsidRPr="00000000" w14:paraId="0000005E">
      <w:pPr>
        <w:ind w:left="720" w:firstLine="720"/>
        <w:rPr/>
      </w:pPr>
      <w:r w:rsidDel="00000000" w:rsidR="00000000" w:rsidRPr="00000000">
        <w:rPr>
          <w:color w:val="0000ff"/>
          <w:rtl w:val="0"/>
        </w:rPr>
        <w:t xml:space="preserve"> </w:t>
      </w:r>
      <w:r w:rsidDel="00000000" w:rsidR="00000000" w:rsidRPr="00000000">
        <w:rPr>
          <w:rtl w:val="0"/>
        </w:rPr>
        <w:t xml:space="preserve">Loan Additional&gt;&gt;Mortgage Insurance</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ind w:left="720" w:firstLine="0"/>
        <w:jc w:val="center"/>
        <w:rPr/>
      </w:pPr>
      <w:r w:rsidDel="00000000" w:rsidR="00000000" w:rsidRPr="00000000">
        <w:rPr/>
        <w:drawing>
          <wp:inline distB="114300" distT="114300" distL="114300" distR="114300">
            <wp:extent cx="4481513" cy="3784867"/>
            <wp:effectExtent b="0" l="0" r="0" t="0"/>
            <wp:docPr id="6"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4481513" cy="3784867"/>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ind w:left="720" w:firstLine="0"/>
        <w:jc w:val="center"/>
        <w:rPr/>
      </w:pPr>
      <w:r w:rsidDel="00000000" w:rsidR="00000000" w:rsidRPr="00000000">
        <w:rPr>
          <w:rtl w:val="0"/>
        </w:rPr>
      </w:r>
    </w:p>
    <w:p w:rsidR="00000000" w:rsidDel="00000000" w:rsidP="00000000" w:rsidRDefault="00000000" w:rsidRPr="00000000" w14:paraId="00000062">
      <w:pPr>
        <w:ind w:left="720" w:firstLine="0"/>
        <w:jc w:val="center"/>
        <w:rPr/>
      </w:pPr>
      <w:r w:rsidDel="00000000" w:rsidR="00000000" w:rsidRPr="00000000">
        <w:rPr>
          <w:rtl w:val="0"/>
        </w:rPr>
      </w:r>
    </w:p>
    <w:p w:rsidR="00000000" w:rsidDel="00000000" w:rsidP="00000000" w:rsidRDefault="00000000" w:rsidRPr="00000000" w14:paraId="00000063">
      <w:pPr>
        <w:ind w:left="0" w:firstLine="0"/>
        <w:jc w:val="left"/>
        <w:rPr/>
      </w:pPr>
      <w:r w:rsidDel="00000000" w:rsidR="00000000" w:rsidRPr="00000000">
        <w:rPr>
          <w:rtl w:val="0"/>
        </w:rPr>
      </w:r>
    </w:p>
    <w:p w:rsidR="00000000" w:rsidDel="00000000" w:rsidP="00000000" w:rsidRDefault="00000000" w:rsidRPr="00000000" w14:paraId="00000064">
      <w:pPr>
        <w:pStyle w:val="Heading2"/>
        <w:rPr>
          <w:color w:val="0000ff"/>
        </w:rPr>
      </w:pPr>
      <w:bookmarkStart w:colFirst="0" w:colLast="0" w:name="_1rrpxkdlk2l5" w:id="6"/>
      <w:bookmarkEnd w:id="6"/>
      <w:r w:rsidDel="00000000" w:rsidR="00000000" w:rsidRPr="00000000">
        <w:rPr>
          <w:b w:val="1"/>
          <w:color w:val="0b5394"/>
          <w:rtl w:val="0"/>
        </w:rPr>
        <w:t xml:space="preserve">7. Prepayment Penalties. </w:t>
      </w:r>
      <w:r w:rsidDel="00000000" w:rsidR="00000000" w:rsidRPr="00000000">
        <w:rPr>
          <w:color w:val="0000ff"/>
          <w:rtl w:val="0"/>
        </w:rPr>
        <w:t xml:space="preserve"> </w:t>
      </w:r>
    </w:p>
    <w:p w:rsidR="00000000" w:rsidDel="00000000" w:rsidP="00000000" w:rsidRDefault="00000000" w:rsidRPr="00000000" w14:paraId="00000065">
      <w:pPr>
        <w:ind w:left="0" w:firstLine="0"/>
        <w:rPr/>
      </w:pPr>
      <w:r w:rsidDel="00000000" w:rsidR="00000000" w:rsidRPr="00000000">
        <w:rPr>
          <w:rtl w:val="0"/>
        </w:rPr>
      </w:r>
    </w:p>
    <w:p w:rsidR="00000000" w:rsidDel="00000000" w:rsidP="00000000" w:rsidRDefault="00000000" w:rsidRPr="00000000" w14:paraId="00000066">
      <w:pPr>
        <w:ind w:left="0" w:firstLine="720"/>
        <w:rPr/>
      </w:pPr>
      <w:r w:rsidDel="00000000" w:rsidR="00000000" w:rsidRPr="00000000">
        <w:rPr>
          <w:rtl w:val="0"/>
        </w:rPr>
        <w:t xml:space="preserve">Loan Additional&gt;&gt;Underwriting</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jc w:val="center"/>
        <w:rPr/>
      </w:pPr>
      <w:r w:rsidDel="00000000" w:rsidR="00000000" w:rsidRPr="00000000">
        <w:rPr/>
        <w:drawing>
          <wp:inline distB="114300" distT="114300" distL="114300" distR="114300">
            <wp:extent cx="4810125" cy="1509747"/>
            <wp:effectExtent b="0" l="0" r="0" t="0"/>
            <wp:docPr id="20" name="image19.png"/>
            <a:graphic>
              <a:graphicData uri="http://schemas.openxmlformats.org/drawingml/2006/picture">
                <pic:pic>
                  <pic:nvPicPr>
                    <pic:cNvPr id="0" name="image19.png"/>
                    <pic:cNvPicPr preferRelativeResize="0"/>
                  </pic:nvPicPr>
                  <pic:blipFill>
                    <a:blip r:embed="rId12"/>
                    <a:srcRect b="0" l="0" r="0" t="0"/>
                    <a:stretch>
                      <a:fillRect/>
                    </a:stretch>
                  </pic:blipFill>
                  <pic:spPr>
                    <a:xfrm>
                      <a:off x="0" y="0"/>
                      <a:ext cx="4810125" cy="1509747"/>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jc w:val="center"/>
        <w:rPr/>
      </w:pPr>
      <w:r w:rsidDel="00000000" w:rsidR="00000000" w:rsidRPr="00000000">
        <w:rPr>
          <w:rtl w:val="0"/>
        </w:rPr>
      </w:r>
    </w:p>
    <w:p w:rsidR="00000000" w:rsidDel="00000000" w:rsidP="00000000" w:rsidRDefault="00000000" w:rsidRPr="00000000" w14:paraId="0000006A">
      <w:pPr>
        <w:pStyle w:val="Heading2"/>
        <w:rPr>
          <w:b w:val="1"/>
          <w:color w:val="0b5394"/>
        </w:rPr>
      </w:pPr>
      <w:bookmarkStart w:colFirst="0" w:colLast="0" w:name="_5d9l9xfuizk" w:id="7"/>
      <w:bookmarkEnd w:id="7"/>
      <w:r w:rsidDel="00000000" w:rsidR="00000000" w:rsidRPr="00000000">
        <w:rPr>
          <w:b w:val="1"/>
          <w:color w:val="0b5394"/>
          <w:rtl w:val="0"/>
        </w:rPr>
        <w:t xml:space="preserve">8. HPML Loans without Appraisal</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ab/>
        <w:t xml:space="preserve">Loan Additional&gt;&gt;Compliance Information&gt;&gt; HPML = Yes&gt;&gt;</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drawing>
          <wp:inline distB="114300" distT="114300" distL="114300" distR="114300">
            <wp:extent cx="6767914" cy="1120856"/>
            <wp:effectExtent b="0" l="0" r="0" t="0"/>
            <wp:docPr id="23" name="image20.png"/>
            <a:graphic>
              <a:graphicData uri="http://schemas.openxmlformats.org/drawingml/2006/picture">
                <pic:pic>
                  <pic:nvPicPr>
                    <pic:cNvPr id="0" name="image20.png"/>
                    <pic:cNvPicPr preferRelativeResize="0"/>
                  </pic:nvPicPr>
                  <pic:blipFill>
                    <a:blip r:embed="rId13"/>
                    <a:srcRect b="0" l="0" r="0" t="0"/>
                    <a:stretch>
                      <a:fillRect/>
                    </a:stretch>
                  </pic:blipFill>
                  <pic:spPr>
                    <a:xfrm>
                      <a:off x="0" y="0"/>
                      <a:ext cx="6767914" cy="1120856"/>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pStyle w:val="Heading2"/>
        <w:rPr>
          <w:b w:val="1"/>
          <w:color w:val="0b5394"/>
        </w:rPr>
      </w:pPr>
      <w:bookmarkStart w:colFirst="0" w:colLast="0" w:name="_sx4dnap7icb1" w:id="8"/>
      <w:bookmarkEnd w:id="8"/>
      <w:r w:rsidDel="00000000" w:rsidR="00000000" w:rsidRPr="00000000">
        <w:rPr>
          <w:rtl w:val="0"/>
        </w:rPr>
      </w:r>
    </w:p>
    <w:p w:rsidR="00000000" w:rsidDel="00000000" w:rsidP="00000000" w:rsidRDefault="00000000" w:rsidRPr="00000000" w14:paraId="00000070">
      <w:pPr>
        <w:pStyle w:val="Heading2"/>
        <w:rPr>
          <w:color w:val="0000ff"/>
        </w:rPr>
      </w:pPr>
      <w:bookmarkStart w:colFirst="0" w:colLast="0" w:name="_pctkx3bxzojp" w:id="9"/>
      <w:bookmarkEnd w:id="9"/>
      <w:r w:rsidDel="00000000" w:rsidR="00000000" w:rsidRPr="00000000">
        <w:rPr>
          <w:b w:val="1"/>
          <w:color w:val="0b5394"/>
          <w:rtl w:val="0"/>
        </w:rPr>
        <w:t xml:space="preserve">9. Prior Liens paid with Subject loan.</w:t>
      </w:r>
      <w:r w:rsidDel="00000000" w:rsidR="00000000" w:rsidRPr="00000000">
        <w:rPr>
          <w:color w:val="0000ff"/>
          <w:rtl w:val="0"/>
        </w:rPr>
        <w:t xml:space="preserve">   </w:t>
      </w:r>
    </w:p>
    <w:p w:rsidR="00000000" w:rsidDel="00000000" w:rsidP="00000000" w:rsidRDefault="00000000" w:rsidRPr="00000000" w14:paraId="00000071">
      <w:pPr>
        <w:ind w:left="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2638425</wp:posOffset>
            </wp:positionH>
            <wp:positionV relativeFrom="paragraph">
              <wp:posOffset>207541</wp:posOffset>
            </wp:positionV>
            <wp:extent cx="3576638" cy="2629881"/>
            <wp:effectExtent b="0" l="0" r="0" t="0"/>
            <wp:wrapSquare wrapText="bothSides" distB="114300" distT="114300" distL="114300" distR="114300"/>
            <wp:docPr id="4"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3576638" cy="2629881"/>
                    </a:xfrm>
                    <a:prstGeom prst="rect"/>
                    <a:ln/>
                  </pic:spPr>
                </pic:pic>
              </a:graphicData>
            </a:graphic>
          </wp:anchor>
        </w:drawing>
      </w:r>
    </w:p>
    <w:p w:rsidR="00000000" w:rsidDel="00000000" w:rsidP="00000000" w:rsidRDefault="00000000" w:rsidRPr="00000000" w14:paraId="00000072">
      <w:pPr>
        <w:ind w:left="0" w:firstLine="720"/>
        <w:rPr/>
      </w:pPr>
      <w:r w:rsidDel="00000000" w:rsidR="00000000" w:rsidRPr="00000000">
        <w:rPr>
          <w:rtl w:val="0"/>
        </w:rPr>
        <w:t xml:space="preserve">Loan Additional&gt;&gt;Prior Lien</w:t>
      </w:r>
    </w:p>
    <w:p w:rsidR="00000000" w:rsidDel="00000000" w:rsidP="00000000" w:rsidRDefault="00000000" w:rsidRPr="00000000" w14:paraId="00000073">
      <w:pPr>
        <w:jc w:val="center"/>
        <w:rPr/>
      </w:pPr>
      <w:r w:rsidDel="00000000" w:rsidR="00000000" w:rsidRPr="00000000">
        <w:rPr>
          <w:rtl w:val="0"/>
        </w:rPr>
      </w:r>
    </w:p>
    <w:p w:rsidR="00000000" w:rsidDel="00000000" w:rsidP="00000000" w:rsidRDefault="00000000" w:rsidRPr="00000000" w14:paraId="00000074">
      <w:pPr>
        <w:jc w:val="center"/>
        <w:rPr/>
      </w:pPr>
      <w:r w:rsidDel="00000000" w:rsidR="00000000" w:rsidRPr="00000000">
        <w:rPr>
          <w:rtl w:val="0"/>
        </w:rPr>
      </w:r>
    </w:p>
    <w:p w:rsidR="00000000" w:rsidDel="00000000" w:rsidP="00000000" w:rsidRDefault="00000000" w:rsidRPr="00000000" w14:paraId="00000075">
      <w:pPr>
        <w:rPr>
          <w:color w:val="0000ff"/>
        </w:rPr>
      </w:pPr>
      <w:r w:rsidDel="00000000" w:rsidR="00000000" w:rsidRPr="00000000">
        <w:rPr>
          <w:rtl w:val="0"/>
        </w:rPr>
      </w:r>
    </w:p>
    <w:p w:rsidR="00000000" w:rsidDel="00000000" w:rsidP="00000000" w:rsidRDefault="00000000" w:rsidRPr="00000000" w14:paraId="00000076">
      <w:pPr>
        <w:rPr>
          <w:color w:val="0000ff"/>
        </w:rPr>
      </w:pPr>
      <w:r w:rsidDel="00000000" w:rsidR="00000000" w:rsidRPr="00000000">
        <w:rPr>
          <w:rtl w:val="0"/>
        </w:rPr>
      </w:r>
    </w:p>
    <w:p w:rsidR="00000000" w:rsidDel="00000000" w:rsidP="00000000" w:rsidRDefault="00000000" w:rsidRPr="00000000" w14:paraId="00000077">
      <w:pPr>
        <w:ind w:left="0" w:firstLine="0"/>
        <w:rPr>
          <w:b w:val="1"/>
          <w:color w:val="0b5394"/>
        </w:rPr>
      </w:pPr>
      <w:r w:rsidDel="00000000" w:rsidR="00000000" w:rsidRPr="00000000">
        <w:br w:type="page"/>
      </w:r>
      <w:r w:rsidDel="00000000" w:rsidR="00000000" w:rsidRPr="00000000">
        <w:rPr>
          <w:rtl w:val="0"/>
        </w:rPr>
      </w:r>
    </w:p>
    <w:p w:rsidR="00000000" w:rsidDel="00000000" w:rsidP="00000000" w:rsidRDefault="00000000" w:rsidRPr="00000000" w14:paraId="00000078">
      <w:pPr>
        <w:ind w:left="0" w:firstLine="0"/>
        <w:rPr>
          <w:b w:val="1"/>
          <w:color w:val="0b5394"/>
        </w:rPr>
      </w:pPr>
      <w:r w:rsidDel="00000000" w:rsidR="00000000" w:rsidRPr="00000000">
        <w:rPr>
          <w:rtl w:val="0"/>
        </w:rPr>
      </w:r>
    </w:p>
    <w:p w:rsidR="00000000" w:rsidDel="00000000" w:rsidP="00000000" w:rsidRDefault="00000000" w:rsidRPr="00000000" w14:paraId="00000079">
      <w:pPr>
        <w:ind w:left="0" w:firstLine="0"/>
        <w:rPr>
          <w:b w:val="1"/>
          <w:color w:val="0b5394"/>
        </w:rPr>
      </w:pPr>
      <w:r w:rsidDel="00000000" w:rsidR="00000000" w:rsidRPr="00000000">
        <w:rPr>
          <w:rtl w:val="0"/>
        </w:rPr>
      </w:r>
    </w:p>
    <w:p w:rsidR="00000000" w:rsidDel="00000000" w:rsidP="00000000" w:rsidRDefault="00000000" w:rsidRPr="00000000" w14:paraId="0000007A">
      <w:pPr>
        <w:pStyle w:val="Heading2"/>
        <w:rPr>
          <w:color w:val="0000ff"/>
        </w:rPr>
      </w:pPr>
      <w:bookmarkStart w:colFirst="0" w:colLast="0" w:name="_remhhpzbp9oc" w:id="10"/>
      <w:bookmarkEnd w:id="10"/>
      <w:r w:rsidDel="00000000" w:rsidR="00000000" w:rsidRPr="00000000">
        <w:rPr>
          <w:b w:val="1"/>
          <w:color w:val="0b5394"/>
          <w:rtl w:val="0"/>
        </w:rPr>
        <w:t xml:space="preserve">10. Texas Loans.</w:t>
      </w:r>
      <w:r w:rsidDel="00000000" w:rsidR="00000000" w:rsidRPr="00000000">
        <w:rPr>
          <w:color w:val="0000ff"/>
          <w:rtl w:val="0"/>
        </w:rPr>
        <w:t xml:space="preserve">  </w:t>
      </w:r>
    </w:p>
    <w:p w:rsidR="00000000" w:rsidDel="00000000" w:rsidP="00000000" w:rsidRDefault="00000000" w:rsidRPr="00000000" w14:paraId="0000007B">
      <w:pPr>
        <w:ind w:left="0" w:firstLine="0"/>
        <w:rPr/>
      </w:pPr>
      <w:r w:rsidDel="00000000" w:rsidR="00000000" w:rsidRPr="00000000">
        <w:rPr>
          <w:rtl w:val="0"/>
        </w:rPr>
      </w:r>
    </w:p>
    <w:p w:rsidR="00000000" w:rsidDel="00000000" w:rsidP="00000000" w:rsidRDefault="00000000" w:rsidRPr="00000000" w14:paraId="0000007C">
      <w:pPr>
        <w:ind w:left="0" w:firstLine="720"/>
        <w:rPr/>
      </w:pPr>
      <w:r w:rsidDel="00000000" w:rsidR="00000000" w:rsidRPr="00000000">
        <w:rPr>
          <w:rtl w:val="0"/>
        </w:rPr>
        <w:t xml:space="preserve">Loan Additional&gt;&gt;Underwriting</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jc w:val="center"/>
        <w:rPr/>
      </w:pPr>
      <w:r w:rsidDel="00000000" w:rsidR="00000000" w:rsidRPr="00000000">
        <w:rPr/>
        <w:drawing>
          <wp:inline distB="114300" distT="114300" distL="114300" distR="114300">
            <wp:extent cx="3314700" cy="1971675"/>
            <wp:effectExtent b="0" l="0" r="0" t="0"/>
            <wp:docPr id="11"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3314700" cy="1971675"/>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jc w:val="cente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                          </w:t>
      </w:r>
      <w:r w:rsidDel="00000000" w:rsidR="00000000" w:rsidRPr="00000000">
        <w:rPr>
          <w:rtl w:val="0"/>
        </w:rPr>
        <w:t xml:space="preserve">Loan Additional &gt;&gt;Prior Loan </w:t>
      </w:r>
    </w:p>
    <w:p w:rsidR="00000000" w:rsidDel="00000000" w:rsidP="00000000" w:rsidRDefault="00000000" w:rsidRPr="00000000" w14:paraId="00000081">
      <w:pPr>
        <w:jc w:val="center"/>
        <w:rPr/>
      </w:pPr>
      <w:r w:rsidDel="00000000" w:rsidR="00000000" w:rsidRPr="00000000">
        <w:rPr>
          <w:rtl w:val="0"/>
        </w:rPr>
      </w:r>
    </w:p>
    <w:p w:rsidR="00000000" w:rsidDel="00000000" w:rsidP="00000000" w:rsidRDefault="00000000" w:rsidRPr="00000000" w14:paraId="00000082">
      <w:pPr>
        <w:jc w:val="center"/>
        <w:rPr/>
      </w:pPr>
      <w:r w:rsidDel="00000000" w:rsidR="00000000" w:rsidRPr="00000000">
        <w:rPr/>
        <w:drawing>
          <wp:inline distB="114300" distT="114300" distL="114300" distR="114300">
            <wp:extent cx="3619500" cy="1612384"/>
            <wp:effectExtent b="0" l="0" r="0" t="0"/>
            <wp:docPr id="18" name="image16.png"/>
            <a:graphic>
              <a:graphicData uri="http://schemas.openxmlformats.org/drawingml/2006/picture">
                <pic:pic>
                  <pic:nvPicPr>
                    <pic:cNvPr id="0" name="image16.png"/>
                    <pic:cNvPicPr preferRelativeResize="0"/>
                  </pic:nvPicPr>
                  <pic:blipFill>
                    <a:blip r:embed="rId16"/>
                    <a:srcRect b="0" l="0" r="0" t="0"/>
                    <a:stretch>
                      <a:fillRect/>
                    </a:stretch>
                  </pic:blipFill>
                  <pic:spPr>
                    <a:xfrm>
                      <a:off x="0" y="0"/>
                      <a:ext cx="3619500" cy="1612384"/>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83">
      <w:pPr>
        <w:jc w:val="center"/>
        <w:rPr/>
      </w:pPr>
      <w:r w:rsidDel="00000000" w:rsidR="00000000" w:rsidRPr="00000000">
        <w:rPr>
          <w:rtl w:val="0"/>
        </w:rPr>
      </w:r>
    </w:p>
    <w:p w:rsidR="00000000" w:rsidDel="00000000" w:rsidP="00000000" w:rsidRDefault="00000000" w:rsidRPr="00000000" w14:paraId="00000084">
      <w:pPr>
        <w:ind w:left="720" w:firstLine="0"/>
        <w:rPr/>
      </w:pPr>
      <w:r w:rsidDel="00000000" w:rsidR="00000000" w:rsidRPr="00000000">
        <w:rPr>
          <w:rtl w:val="0"/>
        </w:rPr>
      </w:r>
    </w:p>
    <w:p w:rsidR="00000000" w:rsidDel="00000000" w:rsidP="00000000" w:rsidRDefault="00000000" w:rsidRPr="00000000" w14:paraId="00000085">
      <w:pPr>
        <w:pStyle w:val="Heading2"/>
        <w:rPr>
          <w:color w:val="0000ff"/>
        </w:rPr>
      </w:pPr>
      <w:bookmarkStart w:colFirst="0" w:colLast="0" w:name="_4l5o7imaxd9l" w:id="11"/>
      <w:bookmarkEnd w:id="11"/>
      <w:r w:rsidDel="00000000" w:rsidR="00000000" w:rsidRPr="00000000">
        <w:rPr>
          <w:b w:val="1"/>
          <w:color w:val="0b5394"/>
          <w:rtl w:val="0"/>
        </w:rPr>
        <w:t xml:space="preserve">11. Delaware Subprime Loan. </w:t>
      </w:r>
      <w:r w:rsidDel="00000000" w:rsidR="00000000" w:rsidRPr="00000000">
        <w:rPr>
          <w:color w:val="0000ff"/>
          <w:rtl w:val="0"/>
        </w:rPr>
        <w:t xml:space="preserve"> </w:t>
      </w:r>
    </w:p>
    <w:p w:rsidR="00000000" w:rsidDel="00000000" w:rsidP="00000000" w:rsidRDefault="00000000" w:rsidRPr="00000000" w14:paraId="00000086">
      <w:pPr>
        <w:ind w:left="0" w:firstLine="0"/>
        <w:rPr/>
      </w:pPr>
      <w:r w:rsidDel="00000000" w:rsidR="00000000" w:rsidRPr="00000000">
        <w:rPr>
          <w:rtl w:val="0"/>
        </w:rPr>
      </w:r>
    </w:p>
    <w:p w:rsidR="00000000" w:rsidDel="00000000" w:rsidP="00000000" w:rsidRDefault="00000000" w:rsidRPr="00000000" w14:paraId="00000087">
      <w:pPr>
        <w:ind w:left="0" w:firstLine="720"/>
        <w:rPr/>
      </w:pPr>
      <w:r w:rsidDel="00000000" w:rsidR="00000000" w:rsidRPr="00000000">
        <w:rPr>
          <w:rtl w:val="0"/>
        </w:rPr>
        <w:t xml:space="preserve">Loan Additional&gt;&gt;Compliance Information</w:t>
      </w:r>
    </w:p>
    <w:p w:rsidR="00000000" w:rsidDel="00000000" w:rsidP="00000000" w:rsidRDefault="00000000" w:rsidRPr="00000000" w14:paraId="00000088">
      <w:pPr>
        <w:ind w:left="0" w:firstLine="0"/>
        <w:rPr/>
      </w:pPr>
      <w:r w:rsidDel="00000000" w:rsidR="00000000" w:rsidRPr="00000000">
        <w:rPr>
          <w:rtl w:val="0"/>
        </w:rPr>
      </w:r>
    </w:p>
    <w:p w:rsidR="00000000" w:rsidDel="00000000" w:rsidP="00000000" w:rsidRDefault="00000000" w:rsidRPr="00000000" w14:paraId="00000089">
      <w:pPr>
        <w:ind w:left="720" w:firstLine="0"/>
        <w:rPr/>
      </w:pPr>
      <w:r w:rsidDel="00000000" w:rsidR="00000000" w:rsidRPr="00000000">
        <w:rPr/>
        <w:drawing>
          <wp:inline distB="114300" distT="114300" distL="114300" distR="114300">
            <wp:extent cx="4724400" cy="923925"/>
            <wp:effectExtent b="0" l="0" r="0" t="0"/>
            <wp:docPr id="22" name="image22.png"/>
            <a:graphic>
              <a:graphicData uri="http://schemas.openxmlformats.org/drawingml/2006/picture">
                <pic:pic>
                  <pic:nvPicPr>
                    <pic:cNvPr id="0" name="image22.png"/>
                    <pic:cNvPicPr preferRelativeResize="0"/>
                  </pic:nvPicPr>
                  <pic:blipFill>
                    <a:blip r:embed="rId17"/>
                    <a:srcRect b="0" l="0" r="0" t="0"/>
                    <a:stretch>
                      <a:fillRect/>
                    </a:stretch>
                  </pic:blipFill>
                  <pic:spPr>
                    <a:xfrm>
                      <a:off x="0" y="0"/>
                      <a:ext cx="4724400" cy="923925"/>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ind w:left="720" w:firstLine="0"/>
        <w:rPr/>
      </w:pPr>
      <w:r w:rsidDel="00000000" w:rsidR="00000000" w:rsidRPr="00000000">
        <w:rPr>
          <w:rtl w:val="0"/>
        </w:rPr>
      </w:r>
    </w:p>
    <w:p w:rsidR="00000000" w:rsidDel="00000000" w:rsidP="00000000" w:rsidRDefault="00000000" w:rsidRPr="00000000" w14:paraId="0000008B">
      <w:pPr>
        <w:ind w:left="720" w:firstLine="0"/>
        <w:rPr/>
      </w:pPr>
      <w:r w:rsidDel="00000000" w:rsidR="00000000" w:rsidRPr="00000000">
        <w:rPr>
          <w:rtl w:val="0"/>
        </w:rPr>
      </w:r>
    </w:p>
    <w:p w:rsidR="00000000" w:rsidDel="00000000" w:rsidP="00000000" w:rsidRDefault="00000000" w:rsidRPr="00000000" w14:paraId="0000008C">
      <w:pPr>
        <w:ind w:left="720" w:firstLine="0"/>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pStyle w:val="Heading2"/>
        <w:rPr>
          <w:b w:val="1"/>
          <w:color w:val="0b5394"/>
        </w:rPr>
      </w:pPr>
      <w:bookmarkStart w:colFirst="0" w:colLast="0" w:name="_1chmtcedch1k" w:id="12"/>
      <w:bookmarkEnd w:id="12"/>
      <w:r w:rsidDel="00000000" w:rsidR="00000000" w:rsidRPr="00000000">
        <w:rPr>
          <w:b w:val="1"/>
          <w:color w:val="0b5394"/>
          <w:rtl w:val="0"/>
        </w:rPr>
        <w:t xml:space="preserve">12.  Same Lender vs. Original Lender. </w:t>
      </w:r>
    </w:p>
    <w:p w:rsidR="00000000" w:rsidDel="00000000" w:rsidP="00000000" w:rsidRDefault="00000000" w:rsidRPr="00000000" w14:paraId="0000008F">
      <w:pPr>
        <w:ind w:left="0" w:firstLine="0"/>
        <w:rPr/>
      </w:pPr>
      <w:r w:rsidDel="00000000" w:rsidR="00000000" w:rsidRPr="00000000">
        <w:rPr>
          <w:rtl w:val="0"/>
        </w:rPr>
      </w:r>
    </w:p>
    <w:p w:rsidR="00000000" w:rsidDel="00000000" w:rsidP="00000000" w:rsidRDefault="00000000" w:rsidRPr="00000000" w14:paraId="00000090">
      <w:pPr>
        <w:ind w:left="0" w:firstLine="720"/>
        <w:rPr>
          <w:i w:val="1"/>
        </w:rPr>
      </w:pPr>
      <w:r w:rsidDel="00000000" w:rsidR="00000000" w:rsidRPr="00000000">
        <w:rPr>
          <w:rtl w:val="0"/>
        </w:rPr>
        <w:t xml:space="preserve">Loan Additional&gt;&gt;Underwriting </w:t>
      </w:r>
      <w:r w:rsidDel="00000000" w:rsidR="00000000" w:rsidRPr="00000000">
        <w:rPr>
          <w:i w:val="1"/>
          <w:rtl w:val="0"/>
        </w:rPr>
        <w:t xml:space="preserve">(soon to be Prior Lien)</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jc w:val="center"/>
        <w:rPr/>
      </w:pPr>
      <w:r w:rsidDel="00000000" w:rsidR="00000000" w:rsidRPr="00000000">
        <w:rPr/>
        <w:drawing>
          <wp:inline distB="114300" distT="114300" distL="114300" distR="114300">
            <wp:extent cx="4662488" cy="866744"/>
            <wp:effectExtent b="0" l="0" r="0" t="0"/>
            <wp:docPr id="12"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4662488" cy="866744"/>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jc w:val="center"/>
        <w:rPr/>
      </w:pPr>
      <w:r w:rsidDel="00000000" w:rsidR="00000000" w:rsidRPr="00000000">
        <w:rPr>
          <w:rtl w:val="0"/>
        </w:rPr>
      </w:r>
    </w:p>
    <w:p w:rsidR="00000000" w:rsidDel="00000000" w:rsidP="00000000" w:rsidRDefault="00000000" w:rsidRPr="00000000" w14:paraId="00000094">
      <w:pPr>
        <w:jc w:val="center"/>
        <w:rPr/>
      </w:pPr>
      <w:r w:rsidDel="00000000" w:rsidR="00000000" w:rsidRPr="00000000">
        <w:rPr>
          <w:rtl w:val="0"/>
        </w:rPr>
      </w:r>
    </w:p>
    <w:p w:rsidR="00000000" w:rsidDel="00000000" w:rsidP="00000000" w:rsidRDefault="00000000" w:rsidRPr="00000000" w14:paraId="00000095">
      <w:pPr>
        <w:ind w:left="0" w:firstLine="0"/>
        <w:rPr>
          <w:b w:val="1"/>
          <w:color w:val="0b5394"/>
        </w:rPr>
      </w:pPr>
      <w:r w:rsidDel="00000000" w:rsidR="00000000" w:rsidRPr="00000000">
        <w:rPr>
          <w:rtl w:val="0"/>
        </w:rPr>
      </w:r>
    </w:p>
    <w:p w:rsidR="00000000" w:rsidDel="00000000" w:rsidP="00000000" w:rsidRDefault="00000000" w:rsidRPr="00000000" w14:paraId="00000096">
      <w:pPr>
        <w:jc w:val="center"/>
        <w:rPr/>
      </w:pPr>
      <w:r w:rsidDel="00000000" w:rsidR="00000000" w:rsidRPr="00000000">
        <w:rPr>
          <w:rtl w:val="0"/>
        </w:rPr>
      </w:r>
    </w:p>
    <w:p w:rsidR="00000000" w:rsidDel="00000000" w:rsidP="00000000" w:rsidRDefault="00000000" w:rsidRPr="00000000" w14:paraId="00000097">
      <w:pPr>
        <w:pStyle w:val="Heading2"/>
        <w:rPr>
          <w:color w:val="0000ff"/>
        </w:rPr>
      </w:pPr>
      <w:bookmarkStart w:colFirst="0" w:colLast="0" w:name="_gdz0g64avhuk" w:id="13"/>
      <w:bookmarkEnd w:id="13"/>
      <w:r w:rsidDel="00000000" w:rsidR="00000000" w:rsidRPr="00000000">
        <w:rPr>
          <w:b w:val="1"/>
          <w:color w:val="0b5394"/>
          <w:rtl w:val="0"/>
        </w:rPr>
        <w:t xml:space="preserve">13. Streamline Loan.</w:t>
      </w:r>
      <w:r w:rsidDel="00000000" w:rsidR="00000000" w:rsidRPr="00000000">
        <w:rPr>
          <w:color w:val="0000ff"/>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4019550</wp:posOffset>
            </wp:positionH>
            <wp:positionV relativeFrom="paragraph">
              <wp:posOffset>459209</wp:posOffset>
            </wp:positionV>
            <wp:extent cx="2967038" cy="2216581"/>
            <wp:effectExtent b="0" l="0" r="0" t="0"/>
            <wp:wrapSquare wrapText="bothSides" distB="114300" distT="114300" distL="114300" distR="114300"/>
            <wp:docPr id="15"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2967038" cy="2216581"/>
                    </a:xfrm>
                    <a:prstGeom prst="rect"/>
                    <a:ln/>
                  </pic:spPr>
                </pic:pic>
              </a:graphicData>
            </a:graphic>
          </wp:anchor>
        </w:drawing>
      </w:r>
    </w:p>
    <w:p w:rsidR="00000000" w:rsidDel="00000000" w:rsidP="00000000" w:rsidRDefault="00000000" w:rsidRPr="00000000" w14:paraId="00000098">
      <w:pPr>
        <w:ind w:left="0" w:firstLine="0"/>
        <w:rPr>
          <w:color w:val="0000ff"/>
        </w:rPr>
      </w:pPr>
      <w:r w:rsidDel="00000000" w:rsidR="00000000" w:rsidRPr="00000000">
        <w:rPr>
          <w:rtl w:val="0"/>
        </w:rPr>
      </w:r>
    </w:p>
    <w:p w:rsidR="00000000" w:rsidDel="00000000" w:rsidP="00000000" w:rsidRDefault="00000000" w:rsidRPr="00000000" w14:paraId="00000099">
      <w:pPr>
        <w:ind w:left="0" w:firstLine="720"/>
        <w:rPr/>
      </w:pPr>
      <w:r w:rsidDel="00000000" w:rsidR="00000000" w:rsidRPr="00000000">
        <w:rPr>
          <w:rtl w:val="0"/>
        </w:rPr>
        <w:t xml:space="preserve">Loan Additional&gt;&gt;Underwriting</w:t>
      </w:r>
    </w:p>
    <w:p w:rsidR="00000000" w:rsidDel="00000000" w:rsidP="00000000" w:rsidRDefault="00000000" w:rsidRPr="00000000" w14:paraId="0000009A">
      <w:pPr>
        <w:ind w:left="0" w:firstLine="0"/>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jc w:val="center"/>
        <w:rPr/>
      </w:pPr>
      <w:r w:rsidDel="00000000" w:rsidR="00000000" w:rsidRPr="00000000">
        <w:rPr>
          <w:rtl w:val="0"/>
        </w:rPr>
      </w:r>
    </w:p>
    <w:p w:rsidR="00000000" w:rsidDel="00000000" w:rsidP="00000000" w:rsidRDefault="00000000" w:rsidRPr="00000000" w14:paraId="0000009D">
      <w:pPr>
        <w:jc w:val="center"/>
        <w:rPr/>
      </w:pPr>
      <w:r w:rsidDel="00000000" w:rsidR="00000000" w:rsidRPr="00000000">
        <w:rPr>
          <w:rtl w:val="0"/>
        </w:rPr>
      </w:r>
    </w:p>
    <w:p w:rsidR="00000000" w:rsidDel="00000000" w:rsidP="00000000" w:rsidRDefault="00000000" w:rsidRPr="00000000" w14:paraId="0000009E">
      <w:pPr>
        <w:jc w:val="center"/>
        <w:rPr>
          <w:b w:val="1"/>
          <w:sz w:val="24"/>
          <w:szCs w:val="24"/>
        </w:rPr>
      </w:pPr>
      <w:r w:rsidDel="00000000" w:rsidR="00000000" w:rsidRPr="00000000">
        <w:rPr>
          <w:rtl w:val="0"/>
        </w:rPr>
      </w:r>
    </w:p>
    <w:p w:rsidR="00000000" w:rsidDel="00000000" w:rsidP="00000000" w:rsidRDefault="00000000" w:rsidRPr="00000000" w14:paraId="0000009F">
      <w:pPr>
        <w:jc w:val="center"/>
        <w:rPr>
          <w:b w:val="1"/>
          <w:sz w:val="24"/>
          <w:szCs w:val="24"/>
        </w:rPr>
      </w:pPr>
      <w:r w:rsidDel="00000000" w:rsidR="00000000" w:rsidRPr="00000000">
        <w:rPr>
          <w:rtl w:val="0"/>
        </w:rPr>
      </w:r>
    </w:p>
    <w:p w:rsidR="00000000" w:rsidDel="00000000" w:rsidP="00000000" w:rsidRDefault="00000000" w:rsidRPr="00000000" w14:paraId="000000A0">
      <w:pPr>
        <w:jc w:val="center"/>
        <w:rPr>
          <w:b w:val="1"/>
          <w:sz w:val="24"/>
          <w:szCs w:val="24"/>
        </w:rPr>
      </w:pPr>
      <w:r w:rsidDel="00000000" w:rsidR="00000000" w:rsidRPr="00000000">
        <w:rPr>
          <w:rtl w:val="0"/>
        </w:rPr>
      </w:r>
    </w:p>
    <w:p w:rsidR="00000000" w:rsidDel="00000000" w:rsidP="00000000" w:rsidRDefault="00000000" w:rsidRPr="00000000" w14:paraId="000000A1">
      <w:pPr>
        <w:jc w:val="center"/>
        <w:rPr>
          <w:b w:val="1"/>
          <w:sz w:val="24"/>
          <w:szCs w:val="24"/>
        </w:rPr>
      </w:pPr>
      <w:r w:rsidDel="00000000" w:rsidR="00000000" w:rsidRPr="00000000">
        <w:rPr>
          <w:rtl w:val="0"/>
        </w:rPr>
      </w:r>
    </w:p>
    <w:p w:rsidR="00000000" w:rsidDel="00000000" w:rsidP="00000000" w:rsidRDefault="00000000" w:rsidRPr="00000000" w14:paraId="000000A2">
      <w:pPr>
        <w:jc w:val="center"/>
        <w:rPr>
          <w:b w:val="1"/>
          <w:sz w:val="24"/>
          <w:szCs w:val="24"/>
        </w:rPr>
      </w:pPr>
      <w:r w:rsidDel="00000000" w:rsidR="00000000" w:rsidRPr="00000000">
        <w:rPr>
          <w:rtl w:val="0"/>
        </w:rPr>
      </w:r>
    </w:p>
    <w:p w:rsidR="00000000" w:rsidDel="00000000" w:rsidP="00000000" w:rsidRDefault="00000000" w:rsidRPr="00000000" w14:paraId="000000A3">
      <w:pPr>
        <w:jc w:val="center"/>
        <w:rPr>
          <w:b w:val="1"/>
          <w:sz w:val="24"/>
          <w:szCs w:val="24"/>
        </w:rPr>
      </w:pPr>
      <w:r w:rsidDel="00000000" w:rsidR="00000000" w:rsidRPr="00000000">
        <w:rPr>
          <w:b w:val="1"/>
          <w:sz w:val="24"/>
          <w:szCs w:val="24"/>
          <w:rtl w:val="0"/>
        </w:rPr>
        <w:t xml:space="preserve">Or</w:t>
      </w:r>
    </w:p>
    <w:p w:rsidR="00000000" w:rsidDel="00000000" w:rsidP="00000000" w:rsidRDefault="00000000" w:rsidRPr="00000000" w14:paraId="000000A4">
      <w:pPr>
        <w:jc w:val="center"/>
        <w:rPr/>
      </w:pPr>
      <w:r w:rsidDel="00000000" w:rsidR="00000000" w:rsidRPr="00000000">
        <w:rPr>
          <w:rtl w:val="0"/>
        </w:rPr>
      </w:r>
    </w:p>
    <w:p w:rsidR="00000000" w:rsidDel="00000000" w:rsidP="00000000" w:rsidRDefault="00000000" w:rsidRPr="00000000" w14:paraId="000000A5">
      <w:pPr>
        <w:jc w:val="cente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              Loan Additional&gt;&gt;Government Data = VA IRRRL</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jc w:val="center"/>
        <w:rPr/>
      </w:pPr>
      <w:r w:rsidDel="00000000" w:rsidR="00000000" w:rsidRPr="00000000">
        <w:rPr/>
        <w:drawing>
          <wp:inline distB="114300" distT="114300" distL="114300" distR="114300">
            <wp:extent cx="3867150" cy="1160884"/>
            <wp:effectExtent b="0" l="0" r="0" t="0"/>
            <wp:docPr id="21" name="image23.png"/>
            <a:graphic>
              <a:graphicData uri="http://schemas.openxmlformats.org/drawingml/2006/picture">
                <pic:pic>
                  <pic:nvPicPr>
                    <pic:cNvPr id="0" name="image23.png"/>
                    <pic:cNvPicPr preferRelativeResize="0"/>
                  </pic:nvPicPr>
                  <pic:blipFill>
                    <a:blip r:embed="rId20"/>
                    <a:srcRect b="0" l="0" r="0" t="0"/>
                    <a:stretch>
                      <a:fillRect/>
                    </a:stretch>
                  </pic:blipFill>
                  <pic:spPr>
                    <a:xfrm>
                      <a:off x="0" y="0"/>
                      <a:ext cx="3867150" cy="1160884"/>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jc w:val="center"/>
        <w:rPr/>
      </w:pPr>
      <w:r w:rsidDel="00000000" w:rsidR="00000000" w:rsidRPr="00000000">
        <w:rPr>
          <w:rtl w:val="0"/>
        </w:rPr>
      </w:r>
    </w:p>
    <w:p w:rsidR="00000000" w:rsidDel="00000000" w:rsidP="00000000" w:rsidRDefault="00000000" w:rsidRPr="00000000" w14:paraId="000000AA">
      <w:pPr>
        <w:jc w:val="center"/>
        <w:rPr/>
      </w:pPr>
      <w:r w:rsidDel="00000000" w:rsidR="00000000" w:rsidRPr="00000000">
        <w:rPr>
          <w:rtl w:val="0"/>
        </w:rPr>
      </w:r>
    </w:p>
    <w:p w:rsidR="00000000" w:rsidDel="00000000" w:rsidP="00000000" w:rsidRDefault="00000000" w:rsidRPr="00000000" w14:paraId="000000AB">
      <w:pPr>
        <w:rPr>
          <w:b w:val="1"/>
          <w:color w:val="0b5394"/>
        </w:rPr>
      </w:pPr>
      <w:r w:rsidDel="00000000" w:rsidR="00000000" w:rsidRPr="00000000">
        <w:rPr>
          <w:rtl w:val="0"/>
        </w:rPr>
      </w:r>
    </w:p>
    <w:p w:rsidR="00000000" w:rsidDel="00000000" w:rsidP="00000000" w:rsidRDefault="00000000" w:rsidRPr="00000000" w14:paraId="000000AC">
      <w:pPr>
        <w:rPr>
          <w:b w:val="1"/>
          <w:color w:val="0b5394"/>
        </w:rPr>
      </w:pPr>
      <w:r w:rsidDel="00000000" w:rsidR="00000000" w:rsidRPr="00000000">
        <w:rPr>
          <w:rtl w:val="0"/>
        </w:rPr>
      </w:r>
    </w:p>
    <w:p w:rsidR="00000000" w:rsidDel="00000000" w:rsidP="00000000" w:rsidRDefault="00000000" w:rsidRPr="00000000" w14:paraId="000000AD">
      <w:pPr>
        <w:pStyle w:val="Heading2"/>
        <w:rPr/>
      </w:pPr>
      <w:bookmarkStart w:colFirst="0" w:colLast="0" w:name="_t96cc99nyaa" w:id="14"/>
      <w:bookmarkEnd w:id="14"/>
      <w:r w:rsidDel="00000000" w:rsidR="00000000" w:rsidRPr="00000000">
        <w:rPr>
          <w:rtl w:val="0"/>
        </w:rPr>
      </w:r>
    </w:p>
    <w:p w:rsidR="00000000" w:rsidDel="00000000" w:rsidP="00000000" w:rsidRDefault="00000000" w:rsidRPr="00000000" w14:paraId="000000AE">
      <w:pPr>
        <w:pStyle w:val="Heading2"/>
        <w:rPr/>
      </w:pPr>
      <w:bookmarkStart w:colFirst="0" w:colLast="0" w:name="_ete0tnevuhp4" w:id="15"/>
      <w:bookmarkEnd w:id="15"/>
      <w:r w:rsidDel="00000000" w:rsidR="00000000" w:rsidRPr="00000000">
        <w:rPr>
          <w:b w:val="1"/>
          <w:color w:val="0b5394"/>
          <w:rtl w:val="0"/>
        </w:rPr>
        <w:t xml:space="preserve">14. Construction Loan Purpose. </w:t>
      </w:r>
      <w:r w:rsidDel="00000000" w:rsidR="00000000" w:rsidRPr="00000000">
        <w:rPr>
          <w:rtl w:val="0"/>
        </w:rPr>
        <w:t xml:space="preserve"> </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ind w:firstLine="720"/>
        <w:rPr/>
      </w:pPr>
      <w:r w:rsidDel="00000000" w:rsidR="00000000" w:rsidRPr="00000000">
        <w:rPr>
          <w:rtl w:val="0"/>
        </w:rPr>
        <w:t xml:space="preserve">Loan Additional&gt;&gt;Construction</w:t>
      </w:r>
    </w:p>
    <w:p w:rsidR="00000000" w:rsidDel="00000000" w:rsidP="00000000" w:rsidRDefault="00000000" w:rsidRPr="00000000" w14:paraId="000000B1">
      <w:pPr>
        <w:ind w:left="720" w:firstLine="0"/>
        <w:rPr/>
      </w:pPr>
      <w:r w:rsidDel="00000000" w:rsidR="00000000" w:rsidRPr="00000000">
        <w:rPr>
          <w:rtl w:val="0"/>
        </w:rPr>
      </w:r>
    </w:p>
    <w:p w:rsidR="00000000" w:rsidDel="00000000" w:rsidP="00000000" w:rsidRDefault="00000000" w:rsidRPr="00000000" w14:paraId="000000B2">
      <w:pPr>
        <w:jc w:val="center"/>
        <w:rPr/>
      </w:pPr>
      <w:r w:rsidDel="00000000" w:rsidR="00000000" w:rsidRPr="00000000">
        <w:rPr/>
        <w:drawing>
          <wp:inline distB="114300" distT="114300" distL="114300" distR="114300">
            <wp:extent cx="4547994" cy="1519086"/>
            <wp:effectExtent b="0" l="0" r="0" t="0"/>
            <wp:docPr id="9"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4547994" cy="1519086"/>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jc w:val="center"/>
        <w:rPr/>
      </w:pPr>
      <w:r w:rsidDel="00000000" w:rsidR="00000000" w:rsidRPr="00000000">
        <w:rPr>
          <w:rtl w:val="0"/>
        </w:rPr>
      </w:r>
    </w:p>
    <w:p w:rsidR="00000000" w:rsidDel="00000000" w:rsidP="00000000" w:rsidRDefault="00000000" w:rsidRPr="00000000" w14:paraId="000000B4">
      <w:pPr>
        <w:pStyle w:val="Heading2"/>
        <w:rPr/>
      </w:pPr>
      <w:bookmarkStart w:colFirst="0" w:colLast="0" w:name="_h7qmn7kie554" w:id="16"/>
      <w:bookmarkEnd w:id="16"/>
      <w:r w:rsidDel="00000000" w:rsidR="00000000" w:rsidRPr="00000000">
        <w:rPr>
          <w:b w:val="1"/>
          <w:color w:val="0b5394"/>
          <w:rtl w:val="0"/>
        </w:rPr>
        <w:t xml:space="preserve">15. Disclosure Dates.</w:t>
      </w:r>
      <w:r w:rsidDel="00000000" w:rsidR="00000000" w:rsidRPr="00000000">
        <w:rPr>
          <w:rtl w:val="0"/>
        </w:rPr>
        <w:t xml:space="preserve"> </w:t>
      </w:r>
    </w:p>
    <w:p w:rsidR="00000000" w:rsidDel="00000000" w:rsidP="00000000" w:rsidRDefault="00000000" w:rsidRPr="00000000" w14:paraId="000000B5">
      <w:pPr>
        <w:ind w:left="0" w:firstLine="0"/>
        <w:rPr/>
      </w:pPr>
      <w:r w:rsidDel="00000000" w:rsidR="00000000" w:rsidRPr="00000000">
        <w:rPr>
          <w:rtl w:val="0"/>
        </w:rPr>
      </w:r>
    </w:p>
    <w:p w:rsidR="00000000" w:rsidDel="00000000" w:rsidP="00000000" w:rsidRDefault="00000000" w:rsidRPr="00000000" w14:paraId="000000B6">
      <w:pPr>
        <w:ind w:left="0" w:firstLine="720"/>
        <w:rPr/>
      </w:pPr>
      <w:r w:rsidDel="00000000" w:rsidR="00000000" w:rsidRPr="00000000">
        <w:rPr>
          <w:rtl w:val="0"/>
        </w:rPr>
        <w:t xml:space="preserve">Overview&gt;&gt;Dates&gt;&gt;Processing Dates - by State</w:t>
      </w:r>
    </w:p>
    <w:p w:rsidR="00000000" w:rsidDel="00000000" w:rsidP="00000000" w:rsidRDefault="00000000" w:rsidRPr="00000000" w14:paraId="000000B7">
      <w:pPr>
        <w:ind w:left="720" w:firstLine="0"/>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jc w:val="center"/>
        <w:rPr/>
      </w:pPr>
      <w:r w:rsidDel="00000000" w:rsidR="00000000" w:rsidRPr="00000000">
        <w:rPr/>
        <w:drawing>
          <wp:inline distB="114300" distT="114300" distL="114300" distR="114300">
            <wp:extent cx="7047205" cy="734084"/>
            <wp:effectExtent b="0" l="0" r="0" t="0"/>
            <wp:docPr id="8"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7047205" cy="734084"/>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jc w:val="center"/>
        <w:rPr/>
      </w:pPr>
      <w:r w:rsidDel="00000000" w:rsidR="00000000" w:rsidRPr="00000000">
        <w:rPr>
          <w:rtl w:val="0"/>
        </w:rPr>
      </w:r>
    </w:p>
    <w:p w:rsidR="00000000" w:rsidDel="00000000" w:rsidP="00000000" w:rsidRDefault="00000000" w:rsidRPr="00000000" w14:paraId="000000BB">
      <w:pPr>
        <w:rPr>
          <w:b w:val="1"/>
          <w:color w:val="0b5394"/>
        </w:rPr>
      </w:pPr>
      <w:r w:rsidDel="00000000" w:rsidR="00000000" w:rsidRPr="00000000">
        <w:rPr>
          <w:rtl w:val="0"/>
        </w:rPr>
      </w:r>
    </w:p>
    <w:p w:rsidR="00000000" w:rsidDel="00000000" w:rsidP="00000000" w:rsidRDefault="00000000" w:rsidRPr="00000000" w14:paraId="000000BC">
      <w:pPr>
        <w:pStyle w:val="Heading2"/>
        <w:rPr>
          <w:b w:val="1"/>
          <w:color w:val="0b5394"/>
        </w:rPr>
      </w:pPr>
      <w:bookmarkStart w:colFirst="0" w:colLast="0" w:name="_9jkunoh6zoq6" w:id="17"/>
      <w:bookmarkEnd w:id="17"/>
      <w:r w:rsidDel="00000000" w:rsidR="00000000" w:rsidRPr="00000000">
        <w:rPr>
          <w:rtl w:val="0"/>
        </w:rPr>
      </w:r>
    </w:p>
    <w:p w:rsidR="00000000" w:rsidDel="00000000" w:rsidP="00000000" w:rsidRDefault="00000000" w:rsidRPr="00000000" w14:paraId="000000BD">
      <w:pPr>
        <w:pStyle w:val="Heading2"/>
        <w:rPr/>
      </w:pPr>
      <w:bookmarkStart w:colFirst="0" w:colLast="0" w:name="_lp6796hmy7b" w:id="18"/>
      <w:bookmarkEnd w:id="18"/>
      <w:r w:rsidDel="00000000" w:rsidR="00000000" w:rsidRPr="00000000">
        <w:rPr>
          <w:b w:val="1"/>
          <w:color w:val="0b5394"/>
          <w:rtl w:val="0"/>
        </w:rPr>
        <w:t xml:space="preserve">16. Personal Property Loans</w:t>
      </w:r>
      <w:r w:rsidDel="00000000" w:rsidR="00000000" w:rsidRPr="00000000">
        <w:rPr>
          <w:rtl w:val="0"/>
        </w:rPr>
        <w:t xml:space="preserve">   </w:t>
      </w:r>
    </w:p>
    <w:p w:rsidR="00000000" w:rsidDel="00000000" w:rsidP="00000000" w:rsidRDefault="00000000" w:rsidRPr="00000000" w14:paraId="000000BE">
      <w:pPr>
        <w:ind w:left="0" w:firstLine="0"/>
        <w:rPr/>
      </w:pPr>
      <w:r w:rsidDel="00000000" w:rsidR="00000000" w:rsidRPr="00000000">
        <w:rPr>
          <w:rtl w:val="0"/>
        </w:rPr>
      </w:r>
    </w:p>
    <w:p w:rsidR="00000000" w:rsidDel="00000000" w:rsidP="00000000" w:rsidRDefault="00000000" w:rsidRPr="00000000" w14:paraId="000000BF">
      <w:pPr>
        <w:ind w:left="0" w:firstLine="720"/>
        <w:rPr/>
      </w:pPr>
      <w:r w:rsidDel="00000000" w:rsidR="00000000" w:rsidRPr="00000000">
        <w:rPr>
          <w:rtl w:val="0"/>
        </w:rPr>
        <w:t xml:space="preserve">Loan Additional&gt;&gt;Manufactured Home</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t xml:space="preserve">When a Manufactured Home (with HUD seal) has not been declared real property, it is considered personal property. CIO uses the “not attached” toggle to indicate that the property is still personal property.</w:t>
      </w:r>
    </w:p>
    <w:p w:rsidR="00000000" w:rsidDel="00000000" w:rsidP="00000000" w:rsidRDefault="00000000" w:rsidRPr="00000000" w14:paraId="000000C2">
      <w:pPr>
        <w:rPr/>
      </w:pPr>
      <w:r w:rsidDel="00000000" w:rsidR="00000000" w:rsidRPr="00000000">
        <w:rPr>
          <w:rtl w:val="0"/>
        </w:rPr>
        <w:t xml:space="preserve"> </w:t>
      </w:r>
      <w:r w:rsidDel="00000000" w:rsidR="00000000" w:rsidRPr="00000000">
        <w:drawing>
          <wp:anchor allowOverlap="1" behindDoc="1" distB="114300" distT="114300" distL="114300" distR="114300" hidden="0" layoutInCell="1" locked="0" relativeHeight="0" simplePos="0">
            <wp:simplePos x="0" y="0"/>
            <wp:positionH relativeFrom="column">
              <wp:posOffset>2234933</wp:posOffset>
            </wp:positionH>
            <wp:positionV relativeFrom="paragraph">
              <wp:posOffset>219075</wp:posOffset>
            </wp:positionV>
            <wp:extent cx="2222767" cy="1183948"/>
            <wp:effectExtent b="0" l="0" r="0" t="0"/>
            <wp:wrapNone/>
            <wp:docPr id="1"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2222767" cy="1183948"/>
                    </a:xfrm>
                    <a:prstGeom prst="rect"/>
                    <a:ln/>
                  </pic:spPr>
                </pic:pic>
              </a:graphicData>
            </a:graphic>
          </wp:anchor>
        </w:drawing>
      </w:r>
    </w:p>
    <w:p w:rsidR="00000000" w:rsidDel="00000000" w:rsidP="00000000" w:rsidRDefault="00000000" w:rsidRPr="00000000" w14:paraId="000000C3">
      <w:pPr>
        <w:rPr>
          <w:color w:val="0000ff"/>
        </w:rPr>
      </w:pPr>
      <w:r w:rsidDel="00000000" w:rsidR="00000000" w:rsidRPr="00000000">
        <w:rPr>
          <w:rtl w:val="0"/>
        </w:rPr>
      </w:r>
    </w:p>
    <w:p w:rsidR="00000000" w:rsidDel="00000000" w:rsidP="00000000" w:rsidRDefault="00000000" w:rsidRPr="00000000" w14:paraId="000000C4">
      <w:pPr>
        <w:rPr>
          <w:b w:val="1"/>
          <w:color w:val="0b5394"/>
        </w:rPr>
      </w:pPr>
      <w:r w:rsidDel="00000000" w:rsidR="00000000" w:rsidRPr="00000000">
        <w:rPr>
          <w:rtl w:val="0"/>
        </w:rPr>
      </w:r>
    </w:p>
    <w:p w:rsidR="00000000" w:rsidDel="00000000" w:rsidP="00000000" w:rsidRDefault="00000000" w:rsidRPr="00000000" w14:paraId="000000C5">
      <w:pPr>
        <w:rPr>
          <w:b w:val="1"/>
          <w:color w:val="0b5394"/>
        </w:rPr>
      </w:pPr>
      <w:r w:rsidDel="00000000" w:rsidR="00000000" w:rsidRPr="00000000">
        <w:rPr>
          <w:rtl w:val="0"/>
        </w:rPr>
      </w:r>
    </w:p>
    <w:p w:rsidR="00000000" w:rsidDel="00000000" w:rsidP="00000000" w:rsidRDefault="00000000" w:rsidRPr="00000000" w14:paraId="000000C6">
      <w:pPr>
        <w:rPr>
          <w:b w:val="1"/>
          <w:color w:val="0b5394"/>
        </w:rPr>
      </w:pPr>
      <w:r w:rsidDel="00000000" w:rsidR="00000000" w:rsidRPr="00000000">
        <w:rPr>
          <w:rtl w:val="0"/>
        </w:rPr>
      </w:r>
    </w:p>
    <w:p w:rsidR="00000000" w:rsidDel="00000000" w:rsidP="00000000" w:rsidRDefault="00000000" w:rsidRPr="00000000" w14:paraId="000000C7">
      <w:pPr>
        <w:rPr>
          <w:b w:val="1"/>
          <w:color w:val="0b5394"/>
        </w:rPr>
      </w:pPr>
      <w:r w:rsidDel="00000000" w:rsidR="00000000" w:rsidRPr="00000000">
        <w:rPr>
          <w:rtl w:val="0"/>
        </w:rPr>
      </w:r>
    </w:p>
    <w:p w:rsidR="00000000" w:rsidDel="00000000" w:rsidP="00000000" w:rsidRDefault="00000000" w:rsidRPr="00000000" w14:paraId="000000C8">
      <w:pPr>
        <w:rPr>
          <w:b w:val="1"/>
          <w:color w:val="0b5394"/>
        </w:rPr>
      </w:pPr>
      <w:r w:rsidDel="00000000" w:rsidR="00000000" w:rsidRPr="00000000">
        <w:rPr>
          <w:rtl w:val="0"/>
        </w:rPr>
      </w:r>
    </w:p>
    <w:p w:rsidR="00000000" w:rsidDel="00000000" w:rsidP="00000000" w:rsidRDefault="00000000" w:rsidRPr="00000000" w14:paraId="000000C9">
      <w:pPr>
        <w:rPr>
          <w:b w:val="1"/>
          <w:color w:val="0b5394"/>
        </w:rPr>
      </w:pPr>
      <w:r w:rsidDel="00000000" w:rsidR="00000000" w:rsidRPr="00000000">
        <w:rPr>
          <w:rtl w:val="0"/>
        </w:rPr>
      </w:r>
    </w:p>
    <w:p w:rsidR="00000000" w:rsidDel="00000000" w:rsidP="00000000" w:rsidRDefault="00000000" w:rsidRPr="00000000" w14:paraId="000000CA">
      <w:pPr>
        <w:rPr>
          <w:b w:val="1"/>
          <w:color w:val="0b5394"/>
        </w:rPr>
      </w:pPr>
      <w:r w:rsidDel="00000000" w:rsidR="00000000" w:rsidRPr="00000000">
        <w:rPr>
          <w:rtl w:val="0"/>
        </w:rPr>
      </w:r>
    </w:p>
    <w:p w:rsidR="00000000" w:rsidDel="00000000" w:rsidP="00000000" w:rsidRDefault="00000000" w:rsidRPr="00000000" w14:paraId="000000CB">
      <w:pPr>
        <w:rPr>
          <w:b w:val="1"/>
          <w:color w:val="0b5394"/>
        </w:rPr>
      </w:pPr>
      <w:r w:rsidDel="00000000" w:rsidR="00000000" w:rsidRPr="00000000">
        <w:rPr>
          <w:rtl w:val="0"/>
        </w:rPr>
      </w:r>
    </w:p>
    <w:p w:rsidR="00000000" w:rsidDel="00000000" w:rsidP="00000000" w:rsidRDefault="00000000" w:rsidRPr="00000000" w14:paraId="000000CC">
      <w:pPr>
        <w:pStyle w:val="Heading2"/>
        <w:rPr>
          <w:color w:val="0b5394"/>
        </w:rPr>
      </w:pPr>
      <w:bookmarkStart w:colFirst="0" w:colLast="0" w:name="_kpzchmqlcvgf" w:id="19"/>
      <w:bookmarkEnd w:id="19"/>
      <w:r w:rsidDel="00000000" w:rsidR="00000000" w:rsidRPr="00000000">
        <w:rPr>
          <w:b w:val="1"/>
          <w:color w:val="0b5394"/>
          <w:rtl w:val="0"/>
        </w:rPr>
        <w:t xml:space="preserve">17. Counseling Certificate Rcvd Dates and Agency Type.</w:t>
      </w:r>
      <w:r w:rsidDel="00000000" w:rsidR="00000000" w:rsidRPr="00000000">
        <w:rPr>
          <w:color w:val="0b5394"/>
          <w:rtl w:val="0"/>
        </w:rPr>
        <w:t xml:space="preserve"> </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ind w:firstLine="720"/>
        <w:rPr/>
      </w:pPr>
      <w:r w:rsidDel="00000000" w:rsidR="00000000" w:rsidRPr="00000000">
        <w:rPr>
          <w:rtl w:val="0"/>
        </w:rPr>
        <w:t xml:space="preserve">Loan Application&gt;&gt;Counselings</w:t>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drawing>
          <wp:inline distB="114300" distT="114300" distL="114300" distR="114300">
            <wp:extent cx="8229600" cy="1079500"/>
            <wp:effectExtent b="0" l="0" r="0" t="0"/>
            <wp:docPr id="10" name="image12.png"/>
            <a:graphic>
              <a:graphicData uri="http://schemas.openxmlformats.org/drawingml/2006/picture">
                <pic:pic>
                  <pic:nvPicPr>
                    <pic:cNvPr id="0" name="image12.png"/>
                    <pic:cNvPicPr preferRelativeResize="0"/>
                  </pic:nvPicPr>
                  <pic:blipFill>
                    <a:blip r:embed="rId24"/>
                    <a:srcRect b="0" l="0" r="0" t="0"/>
                    <a:stretch>
                      <a:fillRect/>
                    </a:stretch>
                  </pic:blipFill>
                  <pic:spPr>
                    <a:xfrm>
                      <a:off x="0" y="0"/>
                      <a:ext cx="8229600" cy="1079500"/>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rPr>
          <w:color w:val="0000ff"/>
        </w:rPr>
      </w:pPr>
      <w:r w:rsidDel="00000000" w:rsidR="00000000" w:rsidRPr="00000000">
        <w:rPr>
          <w:rtl w:val="0"/>
        </w:rPr>
      </w:r>
    </w:p>
    <w:p w:rsidR="00000000" w:rsidDel="00000000" w:rsidP="00000000" w:rsidRDefault="00000000" w:rsidRPr="00000000" w14:paraId="000000D2">
      <w:pPr>
        <w:rPr>
          <w:color w:val="0000ff"/>
        </w:rPr>
      </w:pPr>
      <w:r w:rsidDel="00000000" w:rsidR="00000000" w:rsidRPr="00000000">
        <w:rPr>
          <w:rtl w:val="0"/>
        </w:rPr>
      </w:r>
    </w:p>
    <w:p w:rsidR="00000000" w:rsidDel="00000000" w:rsidP="00000000" w:rsidRDefault="00000000" w:rsidRPr="00000000" w14:paraId="000000D3">
      <w:pPr>
        <w:rPr>
          <w:b w:val="1"/>
          <w:color w:val="0b5394"/>
        </w:rPr>
      </w:pPr>
      <w:r w:rsidDel="00000000" w:rsidR="00000000" w:rsidRPr="00000000">
        <w:rPr>
          <w:rtl w:val="0"/>
        </w:rPr>
      </w:r>
    </w:p>
    <w:p w:rsidR="00000000" w:rsidDel="00000000" w:rsidP="00000000" w:rsidRDefault="00000000" w:rsidRPr="00000000" w14:paraId="000000D4">
      <w:pPr>
        <w:pStyle w:val="Heading2"/>
        <w:rPr>
          <w:color w:val="0000ff"/>
        </w:rPr>
      </w:pPr>
      <w:bookmarkStart w:colFirst="0" w:colLast="0" w:name="_xzqq86w4mjvv" w:id="20"/>
      <w:bookmarkEnd w:id="20"/>
      <w:r w:rsidDel="00000000" w:rsidR="00000000" w:rsidRPr="00000000">
        <w:rPr>
          <w:b w:val="1"/>
          <w:color w:val="0b5394"/>
          <w:rtl w:val="0"/>
        </w:rPr>
        <w:t xml:space="preserve">18. Fees</w:t>
      </w:r>
      <w:r w:rsidDel="00000000" w:rsidR="00000000" w:rsidRPr="00000000">
        <w:rPr>
          <w:color w:val="0000ff"/>
          <w:rtl w:val="0"/>
        </w:rPr>
        <w:t xml:space="preserve">.   </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t xml:space="preserve">CIO uses Fee Types, </w:t>
      </w:r>
      <w:r w:rsidDel="00000000" w:rsidR="00000000" w:rsidRPr="00000000">
        <w:rPr>
          <w:u w:val="single"/>
          <w:rtl w:val="0"/>
        </w:rPr>
        <w:t xml:space="preserve">not Fee Name</w:t>
      </w:r>
      <w:r w:rsidDel="00000000" w:rsidR="00000000" w:rsidRPr="00000000">
        <w:rPr>
          <w:rtl w:val="0"/>
        </w:rPr>
        <w:t xml:space="preserve">, to determine how a fee is treated.</w:t>
      </w:r>
    </w:p>
    <w:p w:rsidR="00000000" w:rsidDel="00000000" w:rsidP="00000000" w:rsidRDefault="00000000" w:rsidRPr="00000000" w14:paraId="000000D7">
      <w:pPr>
        <w:rPr>
          <w:b w:val="1"/>
          <w:color w:val="0b5394"/>
          <w:sz w:val="26"/>
          <w:szCs w:val="26"/>
        </w:rPr>
      </w:pPr>
      <w:r w:rsidDel="00000000" w:rsidR="00000000" w:rsidRPr="00000000">
        <w:rPr>
          <w:rtl w:val="0"/>
        </w:rPr>
      </w:r>
    </w:p>
    <w:p w:rsidR="00000000" w:rsidDel="00000000" w:rsidP="00000000" w:rsidRDefault="00000000" w:rsidRPr="00000000" w14:paraId="000000D8">
      <w:pPr>
        <w:rPr>
          <w:u w:val="single"/>
        </w:rPr>
      </w:pPr>
      <w:r w:rsidDel="00000000" w:rsidR="00000000" w:rsidRPr="00000000">
        <w:rPr>
          <w:b w:val="1"/>
          <w:color w:val="0b5394"/>
          <w:sz w:val="26"/>
          <w:szCs w:val="26"/>
          <w:u w:val="single"/>
          <w:rtl w:val="0"/>
        </w:rPr>
        <w:t xml:space="preserve">Steps </w:t>
      </w:r>
      <w:r w:rsidDel="00000000" w:rsidR="00000000" w:rsidRPr="00000000">
        <w:rPr>
          <w:u w:val="single"/>
          <w:rtl w:val="0"/>
        </w:rPr>
        <w:t xml:space="preserve"> </w:t>
      </w:r>
    </w:p>
    <w:p w:rsidR="00000000" w:rsidDel="00000000" w:rsidP="00000000" w:rsidRDefault="00000000" w:rsidRPr="00000000" w14:paraId="000000D9">
      <w:pPr>
        <w:numPr>
          <w:ilvl w:val="0"/>
          <w:numId w:val="2"/>
        </w:numPr>
        <w:ind w:left="720" w:hanging="360"/>
        <w:rPr>
          <w:u w:val="none"/>
        </w:rPr>
      </w:pPr>
      <w:r w:rsidDel="00000000" w:rsidR="00000000" w:rsidRPr="00000000">
        <w:rPr>
          <w:rtl w:val="0"/>
        </w:rPr>
        <w:t xml:space="preserve">Click on Add Fee and Escrow Type</w:t>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jc w:val="center"/>
        <w:rPr/>
      </w:pPr>
      <w:r w:rsidDel="00000000" w:rsidR="00000000" w:rsidRPr="00000000">
        <w:rPr/>
        <w:drawing>
          <wp:inline distB="114300" distT="114300" distL="114300" distR="114300">
            <wp:extent cx="2776538" cy="1101041"/>
            <wp:effectExtent b="0" l="0" r="0" t="0"/>
            <wp:docPr id="17" name="image13.png"/>
            <a:graphic>
              <a:graphicData uri="http://schemas.openxmlformats.org/drawingml/2006/picture">
                <pic:pic>
                  <pic:nvPicPr>
                    <pic:cNvPr id="0" name="image13.png"/>
                    <pic:cNvPicPr preferRelativeResize="0"/>
                  </pic:nvPicPr>
                  <pic:blipFill>
                    <a:blip r:embed="rId25"/>
                    <a:srcRect b="0" l="0" r="0" t="0"/>
                    <a:stretch>
                      <a:fillRect/>
                    </a:stretch>
                  </pic:blipFill>
                  <pic:spPr>
                    <a:xfrm>
                      <a:off x="0" y="0"/>
                      <a:ext cx="2776538" cy="1101041"/>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numPr>
          <w:ilvl w:val="0"/>
          <w:numId w:val="2"/>
        </w:numPr>
        <w:ind w:left="720" w:hanging="360"/>
        <w:rPr>
          <w:u w:val="none"/>
        </w:rPr>
      </w:pPr>
      <w:r w:rsidDel="00000000" w:rsidR="00000000" w:rsidRPr="00000000">
        <w:rPr>
          <w:rtl w:val="0"/>
        </w:rPr>
        <w:t xml:space="preserve">Choose the Fee and Click on “+” Add the fee</w:t>
      </w:r>
    </w:p>
    <w:p w:rsidR="00000000" w:rsidDel="00000000" w:rsidP="00000000" w:rsidRDefault="00000000" w:rsidRPr="00000000" w14:paraId="000000DE">
      <w:pPr>
        <w:ind w:left="720" w:firstLine="0"/>
        <w:rPr/>
      </w:pPr>
      <w:r w:rsidDel="00000000" w:rsidR="00000000" w:rsidRPr="00000000">
        <w:rPr>
          <w:rtl w:val="0"/>
        </w:rPr>
      </w:r>
    </w:p>
    <w:p w:rsidR="00000000" w:rsidDel="00000000" w:rsidP="00000000" w:rsidRDefault="00000000" w:rsidRPr="00000000" w14:paraId="000000DF">
      <w:pPr>
        <w:jc w:val="center"/>
        <w:rPr/>
      </w:pPr>
      <w:r w:rsidDel="00000000" w:rsidR="00000000" w:rsidRPr="00000000">
        <w:rPr/>
        <w:drawing>
          <wp:inline distB="114300" distT="114300" distL="114300" distR="114300">
            <wp:extent cx="5943600" cy="723900"/>
            <wp:effectExtent b="0" l="0" r="0" t="0"/>
            <wp:docPr id="19" name="image18.png"/>
            <a:graphic>
              <a:graphicData uri="http://schemas.openxmlformats.org/drawingml/2006/picture">
                <pic:pic>
                  <pic:nvPicPr>
                    <pic:cNvPr id="0" name="image18.png"/>
                    <pic:cNvPicPr preferRelativeResize="0"/>
                  </pic:nvPicPr>
                  <pic:blipFill>
                    <a:blip r:embed="rId26"/>
                    <a:srcRect b="0" l="0" r="0" t="0"/>
                    <a:stretch>
                      <a:fillRect/>
                    </a:stretch>
                  </pic:blipFill>
                  <pic:spPr>
                    <a:xfrm>
                      <a:off x="0" y="0"/>
                      <a:ext cx="594360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jc w:val="center"/>
        <w:rPr/>
      </w:pPr>
      <w:r w:rsidDel="00000000" w:rsidR="00000000" w:rsidRPr="00000000">
        <w:rPr>
          <w:rtl w:val="0"/>
        </w:rPr>
      </w:r>
    </w:p>
    <w:p w:rsidR="00000000" w:rsidDel="00000000" w:rsidP="00000000" w:rsidRDefault="00000000" w:rsidRPr="00000000" w14:paraId="000000E1">
      <w:pPr>
        <w:ind w:left="720" w:firstLine="0"/>
        <w:rPr/>
      </w:pPr>
      <w:r w:rsidDel="00000000" w:rsidR="00000000" w:rsidRPr="00000000">
        <w:rPr>
          <w:rtl w:val="0"/>
        </w:rPr>
      </w:r>
    </w:p>
    <w:p w:rsidR="00000000" w:rsidDel="00000000" w:rsidP="00000000" w:rsidRDefault="00000000" w:rsidRPr="00000000" w14:paraId="000000E2">
      <w:pPr>
        <w:numPr>
          <w:ilvl w:val="0"/>
          <w:numId w:val="2"/>
        </w:numPr>
        <w:ind w:left="720" w:hanging="360"/>
        <w:rPr>
          <w:u w:val="none"/>
        </w:rPr>
      </w:pPr>
      <w:r w:rsidDel="00000000" w:rsidR="00000000" w:rsidRPr="00000000">
        <w:rPr>
          <w:rtl w:val="0"/>
        </w:rPr>
        <w:t xml:space="preserve">Return to “Fee and Escrow Types” and find your fee.  Click on the pencil next to the fee name.</w:t>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jc w:val="center"/>
        <w:rPr/>
      </w:pPr>
      <w:r w:rsidDel="00000000" w:rsidR="00000000" w:rsidRPr="00000000">
        <w:rPr/>
        <w:drawing>
          <wp:inline distB="114300" distT="114300" distL="114300" distR="114300">
            <wp:extent cx="2728913" cy="1328033"/>
            <wp:effectExtent b="0" l="0" r="0" t="0"/>
            <wp:docPr id="3" name="image3.png"/>
            <a:graphic>
              <a:graphicData uri="http://schemas.openxmlformats.org/drawingml/2006/picture">
                <pic:pic>
                  <pic:nvPicPr>
                    <pic:cNvPr id="0" name="image3.png"/>
                    <pic:cNvPicPr preferRelativeResize="0"/>
                  </pic:nvPicPr>
                  <pic:blipFill>
                    <a:blip r:embed="rId27"/>
                    <a:srcRect b="0" l="0" r="0" t="0"/>
                    <a:stretch>
                      <a:fillRect/>
                    </a:stretch>
                  </pic:blipFill>
                  <pic:spPr>
                    <a:xfrm>
                      <a:off x="0" y="0"/>
                      <a:ext cx="2728913" cy="1328033"/>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jc w:val="center"/>
        <w:rPr/>
      </w:pPr>
      <w:r w:rsidDel="00000000" w:rsidR="00000000" w:rsidRPr="00000000">
        <w:rPr>
          <w:rtl w:val="0"/>
        </w:rPr>
      </w:r>
    </w:p>
    <w:p w:rsidR="00000000" w:rsidDel="00000000" w:rsidP="00000000" w:rsidRDefault="00000000" w:rsidRPr="00000000" w14:paraId="000000E6">
      <w:pPr>
        <w:jc w:val="center"/>
        <w:rPr/>
      </w:pPr>
      <w:r w:rsidDel="00000000" w:rsidR="00000000" w:rsidRPr="00000000">
        <w:rPr>
          <w:rtl w:val="0"/>
        </w:rPr>
      </w:r>
    </w:p>
    <w:p w:rsidR="00000000" w:rsidDel="00000000" w:rsidP="00000000" w:rsidRDefault="00000000" w:rsidRPr="00000000" w14:paraId="000000E7">
      <w:pPr>
        <w:numPr>
          <w:ilvl w:val="0"/>
          <w:numId w:val="2"/>
        </w:numPr>
        <w:ind w:left="720" w:hanging="360"/>
        <w:rPr>
          <w:u w:val="none"/>
        </w:rPr>
      </w:pPr>
      <w:r w:rsidDel="00000000" w:rsidR="00000000" w:rsidRPr="00000000">
        <w:rPr>
          <w:rtl w:val="0"/>
        </w:rPr>
        <w:t xml:space="preserve">Notice there is a “Name” and a “Type”.  CIO handles the fee based on “Type.”  This step is very important because CIO runs all its fee tests based on Fee Type.  The “Other Type” will automatically be included in all the fee tests because CIO assumes it is a fee that is included.  </w:t>
      </w:r>
    </w:p>
    <w:p w:rsidR="00000000" w:rsidDel="00000000" w:rsidP="00000000" w:rsidRDefault="00000000" w:rsidRPr="00000000" w14:paraId="000000E8">
      <w:pPr>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1143000</wp:posOffset>
            </wp:positionH>
            <wp:positionV relativeFrom="paragraph">
              <wp:posOffset>200025</wp:posOffset>
            </wp:positionV>
            <wp:extent cx="3767138" cy="1853311"/>
            <wp:effectExtent b="0" l="0" r="0" t="0"/>
            <wp:wrapNone/>
            <wp:docPr id="14" name="image17.png"/>
            <a:graphic>
              <a:graphicData uri="http://schemas.openxmlformats.org/drawingml/2006/picture">
                <pic:pic>
                  <pic:nvPicPr>
                    <pic:cNvPr id="0" name="image17.png"/>
                    <pic:cNvPicPr preferRelativeResize="0"/>
                  </pic:nvPicPr>
                  <pic:blipFill>
                    <a:blip r:embed="rId28"/>
                    <a:srcRect b="0" l="0" r="0" t="0"/>
                    <a:stretch>
                      <a:fillRect/>
                    </a:stretch>
                  </pic:blipFill>
                  <pic:spPr>
                    <a:xfrm>
                      <a:off x="0" y="0"/>
                      <a:ext cx="3767138" cy="1853311"/>
                    </a:xfrm>
                    <a:prstGeom prst="rect"/>
                    <a:ln/>
                  </pic:spPr>
                </pic:pic>
              </a:graphicData>
            </a:graphic>
          </wp:anchor>
        </w:drawing>
      </w:r>
    </w:p>
    <w:p w:rsidR="00000000" w:rsidDel="00000000" w:rsidP="00000000" w:rsidRDefault="00000000" w:rsidRPr="00000000" w14:paraId="000000E9">
      <w:pPr>
        <w:jc w:val="center"/>
        <w:rPr/>
      </w:pPr>
      <w:r w:rsidDel="00000000" w:rsidR="00000000" w:rsidRPr="00000000">
        <w:rPr>
          <w:rtl w:val="0"/>
        </w:rPr>
      </w:r>
    </w:p>
    <w:p w:rsidR="00000000" w:rsidDel="00000000" w:rsidP="00000000" w:rsidRDefault="00000000" w:rsidRPr="00000000" w14:paraId="000000EA">
      <w:pPr>
        <w:jc w:val="center"/>
        <w:rPr/>
      </w:pPr>
      <w:r w:rsidDel="00000000" w:rsidR="00000000" w:rsidRPr="00000000">
        <w:rPr>
          <w:rtl w:val="0"/>
        </w:rPr>
      </w:r>
    </w:p>
    <w:p w:rsidR="00000000" w:rsidDel="00000000" w:rsidP="00000000" w:rsidRDefault="00000000" w:rsidRPr="00000000" w14:paraId="000000EB">
      <w:pPr>
        <w:jc w:val="center"/>
        <w:rPr/>
      </w:pPr>
      <w:r w:rsidDel="00000000" w:rsidR="00000000" w:rsidRPr="00000000">
        <w:rPr>
          <w:rtl w:val="0"/>
        </w:rPr>
      </w:r>
    </w:p>
    <w:p w:rsidR="00000000" w:rsidDel="00000000" w:rsidP="00000000" w:rsidRDefault="00000000" w:rsidRPr="00000000" w14:paraId="000000EC">
      <w:pPr>
        <w:jc w:val="center"/>
        <w:rPr/>
      </w:pPr>
      <w:r w:rsidDel="00000000" w:rsidR="00000000" w:rsidRPr="00000000">
        <w:rPr>
          <w:rtl w:val="0"/>
        </w:rPr>
      </w:r>
    </w:p>
    <w:p w:rsidR="00000000" w:rsidDel="00000000" w:rsidP="00000000" w:rsidRDefault="00000000" w:rsidRPr="00000000" w14:paraId="000000ED">
      <w:pPr>
        <w:jc w:val="center"/>
        <w:rPr/>
      </w:pPr>
      <w:r w:rsidDel="00000000" w:rsidR="00000000" w:rsidRPr="00000000">
        <w:rPr>
          <w:rtl w:val="0"/>
        </w:rPr>
      </w:r>
    </w:p>
    <w:p w:rsidR="00000000" w:rsidDel="00000000" w:rsidP="00000000" w:rsidRDefault="00000000" w:rsidRPr="00000000" w14:paraId="000000EE">
      <w:pPr>
        <w:jc w:val="center"/>
        <w:rPr/>
      </w:pPr>
      <w:r w:rsidDel="00000000" w:rsidR="00000000" w:rsidRPr="00000000">
        <w:rPr>
          <w:rtl w:val="0"/>
        </w:rPr>
      </w:r>
    </w:p>
    <w:p w:rsidR="00000000" w:rsidDel="00000000" w:rsidP="00000000" w:rsidRDefault="00000000" w:rsidRPr="00000000" w14:paraId="000000EF">
      <w:pPr>
        <w:jc w:val="center"/>
        <w:rPr/>
      </w:pPr>
      <w:r w:rsidDel="00000000" w:rsidR="00000000" w:rsidRPr="00000000">
        <w:rPr>
          <w:rtl w:val="0"/>
        </w:rPr>
      </w:r>
    </w:p>
    <w:p w:rsidR="00000000" w:rsidDel="00000000" w:rsidP="00000000" w:rsidRDefault="00000000" w:rsidRPr="00000000" w14:paraId="000000F0">
      <w:pPr>
        <w:jc w:val="center"/>
        <w:rPr/>
      </w:pPr>
      <w:r w:rsidDel="00000000" w:rsidR="00000000" w:rsidRPr="00000000">
        <w:rPr>
          <w:rtl w:val="0"/>
        </w:rPr>
      </w:r>
    </w:p>
    <w:p w:rsidR="00000000" w:rsidDel="00000000" w:rsidP="00000000" w:rsidRDefault="00000000" w:rsidRPr="00000000" w14:paraId="000000F1">
      <w:pPr>
        <w:jc w:val="center"/>
        <w:rPr/>
      </w:pPr>
      <w:r w:rsidDel="00000000" w:rsidR="00000000" w:rsidRPr="00000000">
        <w:rPr>
          <w:rtl w:val="0"/>
        </w:rPr>
      </w:r>
    </w:p>
    <w:p w:rsidR="00000000" w:rsidDel="00000000" w:rsidP="00000000" w:rsidRDefault="00000000" w:rsidRPr="00000000" w14:paraId="000000F2">
      <w:pPr>
        <w:jc w:val="center"/>
        <w:rPr/>
      </w:pPr>
      <w:r w:rsidDel="00000000" w:rsidR="00000000" w:rsidRPr="00000000">
        <w:rPr>
          <w:rtl w:val="0"/>
        </w:rPr>
      </w:r>
    </w:p>
    <w:p w:rsidR="00000000" w:rsidDel="00000000" w:rsidP="00000000" w:rsidRDefault="00000000" w:rsidRPr="00000000" w14:paraId="000000F3">
      <w:pPr>
        <w:jc w:val="center"/>
        <w:rPr/>
      </w:pPr>
      <w:r w:rsidDel="00000000" w:rsidR="00000000" w:rsidRPr="00000000">
        <w:rPr>
          <w:rtl w:val="0"/>
        </w:rPr>
      </w:r>
    </w:p>
    <w:p w:rsidR="00000000" w:rsidDel="00000000" w:rsidP="00000000" w:rsidRDefault="00000000" w:rsidRPr="00000000" w14:paraId="000000F4">
      <w:pPr>
        <w:jc w:val="center"/>
        <w:rPr/>
      </w:pPr>
      <w:r w:rsidDel="00000000" w:rsidR="00000000" w:rsidRPr="00000000">
        <w:rPr>
          <w:rtl w:val="0"/>
        </w:rPr>
      </w:r>
    </w:p>
    <w:p w:rsidR="00000000" w:rsidDel="00000000" w:rsidP="00000000" w:rsidRDefault="00000000" w:rsidRPr="00000000" w14:paraId="000000F5">
      <w:pPr>
        <w:jc w:val="center"/>
        <w:rPr/>
      </w:pPr>
      <w:r w:rsidDel="00000000" w:rsidR="00000000" w:rsidRPr="00000000">
        <w:rPr>
          <w:b w:val="1"/>
          <w:color w:val="0000ff"/>
          <w:rtl w:val="0"/>
        </w:rPr>
        <w:t xml:space="preserve">DEMO A Loan</w:t>
      </w:r>
      <w:r w:rsidDel="00000000" w:rsidR="00000000" w:rsidRPr="00000000">
        <w:rPr>
          <w:rtl w:val="0"/>
        </w:rPr>
        <w:t xml:space="preserve"> (Borrower Demo Loan [12-15-101]</w:t>
      </w:r>
    </w:p>
    <w:p w:rsidR="00000000" w:rsidDel="00000000" w:rsidP="00000000" w:rsidRDefault="00000000" w:rsidRPr="00000000" w14:paraId="000000F6">
      <w:pPr>
        <w:jc w:val="center"/>
        <w:rPr/>
      </w:pPr>
      <w:r w:rsidDel="00000000" w:rsidR="00000000" w:rsidRPr="00000000">
        <w:rPr>
          <w:rtl w:val="0"/>
        </w:rPr>
        <w:t xml:space="preserve">(SC Refi w/ Balloon and PPP, Prior LoanPPP, same lender,  </w:t>
      </w:r>
    </w:p>
    <w:p w:rsidR="00000000" w:rsidDel="00000000" w:rsidP="00000000" w:rsidRDefault="00000000" w:rsidRPr="00000000" w14:paraId="000000F7">
      <w:pPr>
        <w:jc w:val="center"/>
        <w:rPr/>
      </w:pPr>
      <w:r w:rsidDel="00000000" w:rsidR="00000000" w:rsidRPr="00000000">
        <w:rPr>
          <w:rtl w:val="0"/>
        </w:rPr>
        <w:t xml:space="preserve">-Identify QM, Prior Loan, PPP, MI, Disclosure Dates)</w:t>
      </w:r>
    </w:p>
    <w:p w:rsidR="00000000" w:rsidDel="00000000" w:rsidP="00000000" w:rsidRDefault="00000000" w:rsidRPr="00000000" w14:paraId="000000F8">
      <w:pPr>
        <w:jc w:val="center"/>
        <w:rPr/>
      </w:pPr>
      <w:r w:rsidDel="00000000" w:rsidR="00000000" w:rsidRPr="00000000">
        <w:rPr>
          <w:rtl w:val="0"/>
        </w:rPr>
      </w:r>
    </w:p>
    <w:sectPr>
      <w:headerReference r:id="rId29" w:type="default"/>
      <w:headerReference r:id="rId30" w:type="first"/>
      <w:footerReference r:id="rId31" w:type="default"/>
      <w:footerReference r:id="rId32" w:type="first"/>
      <w:pgSz w:h="12240" w:w="15840" w:orient="landscape"/>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A">
    <w:pPr>
      <w:ind w:left="0" w:firstLine="0"/>
      <w:rPr/>
    </w:pPr>
    <w:r w:rsidDel="00000000" w:rsidR="00000000" w:rsidRPr="00000000">
      <w:rPr>
        <w:rtl w:val="0"/>
      </w:rPr>
      <w:t xml:space="preserve">Revised 2/2025</w:t>
    </w:r>
  </w:p>
  <w:p w:rsidR="00000000" w:rsidDel="00000000" w:rsidP="00000000" w:rsidRDefault="00000000" w:rsidRPr="00000000" w14:paraId="000000FB">
    <w:pPr>
      <w:jc w:val="center"/>
      <w:rPr/>
    </w:pPr>
    <w:r w:rsidDel="00000000" w:rsidR="00000000" w:rsidRPr="00000000">
      <w:rPr>
        <w:rtl w:val="0"/>
      </w:rPr>
      <w:t xml:space="preserve"> Page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9">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2872457" cy="573159"/>
          <wp:effectExtent b="0" l="0" r="0" t="0"/>
          <wp:wrapNone/>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872457" cy="57315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C">
    <w:pPr>
      <w:rPr/>
    </w:pPr>
    <w:r w:rsidDel="00000000" w:rsidR="00000000" w:rsidRPr="00000000">
      <w:rPr>
        <w:rtl w:val="0"/>
      </w:rPr>
    </w:r>
    <w:r w:rsidDel="00000000" w:rsidR="00000000" w:rsidRPr="00000000">
      <w:drawing>
        <wp:anchor allowOverlap="1" behindDoc="1" distB="19050" distT="19050" distL="19050" distR="19050" hidden="0" layoutInCell="1" locked="0" relativeHeight="0" simplePos="0">
          <wp:simplePos x="0" y="0"/>
          <wp:positionH relativeFrom="column">
            <wp:posOffset>-104774</wp:posOffset>
          </wp:positionH>
          <wp:positionV relativeFrom="paragraph">
            <wp:posOffset>333375</wp:posOffset>
          </wp:positionV>
          <wp:extent cx="7748588" cy="4415185"/>
          <wp:effectExtent b="0" l="0" r="0" t="0"/>
          <wp:wrapNone/>
          <wp:docPr id="26" name="image25.png"/>
          <a:graphic>
            <a:graphicData uri="http://schemas.openxmlformats.org/drawingml/2006/picture">
              <pic:pic>
                <pic:nvPicPr>
                  <pic:cNvPr id="0" name="image25.png"/>
                  <pic:cNvPicPr preferRelativeResize="0"/>
                </pic:nvPicPr>
                <pic:blipFill>
                  <a:blip r:embed="rId1"/>
                  <a:srcRect b="0" l="0" r="0" t="0"/>
                  <a:stretch>
                    <a:fillRect/>
                  </a:stretch>
                </pic:blipFill>
                <pic:spPr>
                  <a:xfrm>
                    <a:off x="0" y="0"/>
                    <a:ext cx="7748588" cy="4415185"/>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4572000</wp:posOffset>
          </wp:positionH>
          <wp:positionV relativeFrom="paragraph">
            <wp:posOffset>3933825</wp:posOffset>
          </wp:positionV>
          <wp:extent cx="2872457" cy="573159"/>
          <wp:effectExtent b="0" l="0" r="0" t="0"/>
          <wp:wrapNone/>
          <wp:docPr id="2"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2872457" cy="57315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3.png"/><Relationship Id="rId22" Type="http://schemas.openxmlformats.org/officeDocument/2006/relationships/image" Target="media/image7.png"/><Relationship Id="rId21" Type="http://schemas.openxmlformats.org/officeDocument/2006/relationships/image" Target="media/image8.png"/><Relationship Id="rId24" Type="http://schemas.openxmlformats.org/officeDocument/2006/relationships/image" Target="media/image12.png"/><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4.png"/><Relationship Id="rId26" Type="http://schemas.openxmlformats.org/officeDocument/2006/relationships/image" Target="media/image18.png"/><Relationship Id="rId25" Type="http://schemas.openxmlformats.org/officeDocument/2006/relationships/image" Target="media/image13.png"/><Relationship Id="rId28" Type="http://schemas.openxmlformats.org/officeDocument/2006/relationships/image" Target="media/image17.png"/><Relationship Id="rId27"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5.png"/><Relationship Id="rId29" Type="http://schemas.openxmlformats.org/officeDocument/2006/relationships/header" Target="header1.xml"/><Relationship Id="rId7" Type="http://schemas.openxmlformats.org/officeDocument/2006/relationships/image" Target="media/image5.png"/><Relationship Id="rId8" Type="http://schemas.openxmlformats.org/officeDocument/2006/relationships/image" Target="media/image21.png"/><Relationship Id="rId31" Type="http://schemas.openxmlformats.org/officeDocument/2006/relationships/footer" Target="footer1.xml"/><Relationship Id="rId30" Type="http://schemas.openxmlformats.org/officeDocument/2006/relationships/header" Target="header2.xml"/><Relationship Id="rId11" Type="http://schemas.openxmlformats.org/officeDocument/2006/relationships/image" Target="media/image6.png"/><Relationship Id="rId10" Type="http://schemas.openxmlformats.org/officeDocument/2006/relationships/image" Target="media/image11.png"/><Relationship Id="rId32" Type="http://schemas.openxmlformats.org/officeDocument/2006/relationships/footer" Target="footer2.xml"/><Relationship Id="rId13" Type="http://schemas.openxmlformats.org/officeDocument/2006/relationships/image" Target="media/image20.png"/><Relationship Id="rId12" Type="http://schemas.openxmlformats.org/officeDocument/2006/relationships/image" Target="media/image19.png"/><Relationship Id="rId15" Type="http://schemas.openxmlformats.org/officeDocument/2006/relationships/image" Target="media/image9.png"/><Relationship Id="rId14" Type="http://schemas.openxmlformats.org/officeDocument/2006/relationships/image" Target="media/image4.png"/><Relationship Id="rId17" Type="http://schemas.openxmlformats.org/officeDocument/2006/relationships/image" Target="media/image22.png"/><Relationship Id="rId16" Type="http://schemas.openxmlformats.org/officeDocument/2006/relationships/image" Target="media/image16.png"/><Relationship Id="rId19" Type="http://schemas.openxmlformats.org/officeDocument/2006/relationships/image" Target="media/image14.png"/><Relationship Id="rId18"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